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05EA">
      <w:pPr>
        <w:ind w:firstLine="2429" w:firstLineChars="550"/>
        <w:rPr>
          <w:rFonts w:asciiTheme="minorEastAsia" w:hAnsiTheme="minorEastAsia" w:eastAsiaTheme="minorEastAsia"/>
          <w:b/>
          <w:sz w:val="44"/>
        </w:rPr>
      </w:pPr>
    </w:p>
    <w:p w14:paraId="4BBD91F5">
      <w:pPr>
        <w:jc w:val="center"/>
        <w:rPr>
          <w:rFonts w:asciiTheme="minorEastAsia" w:hAnsiTheme="minorEastAsia" w:eastAsiaTheme="minorEastAsia"/>
          <w:b/>
          <w:sz w:val="36"/>
          <w:szCs w:val="36"/>
        </w:rPr>
      </w:pPr>
    </w:p>
    <w:p w14:paraId="097C08F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 xml:space="preserve">   </w:t>
      </w:r>
    </w:p>
    <w:p w14:paraId="46C47FC2">
      <w:pPr>
        <w:spacing w:line="360" w:lineRule="auto"/>
        <w:jc w:val="center"/>
        <w:rPr>
          <w:rFonts w:hint="eastAsia" w:asciiTheme="minorEastAsia" w:hAnsiTheme="minorEastAsia" w:eastAsiaTheme="minorEastAsia"/>
          <w:b/>
          <w:sz w:val="56"/>
          <w:szCs w:val="44"/>
          <w:lang w:eastAsia="zh-CN"/>
        </w:rPr>
      </w:pPr>
      <w:bookmarkStart w:id="0" w:name="OLE_LINK34"/>
      <w:bookmarkStart w:id="1" w:name="OLE_LINK68"/>
      <w:bookmarkStart w:id="2" w:name="OLE_LINK62"/>
      <w:bookmarkStart w:id="3" w:name="OLE_LINK40"/>
      <w:bookmarkStart w:id="4" w:name="OLE_LINK35"/>
      <w:r>
        <w:rPr>
          <w:rFonts w:hint="eastAsia" w:asciiTheme="minorEastAsia" w:hAnsiTheme="minorEastAsia" w:eastAsiaTheme="minorEastAsia"/>
          <w:b/>
          <w:sz w:val="44"/>
          <w:szCs w:val="44"/>
          <w:lang w:eastAsia="zh-CN"/>
        </w:rPr>
        <w:t>江苏省曲塘高级中学食堂空调采购及安装项目</w:t>
      </w:r>
    </w:p>
    <w:bookmarkEnd w:id="0"/>
    <w:bookmarkEnd w:id="1"/>
    <w:bookmarkEnd w:id="2"/>
    <w:bookmarkEnd w:id="3"/>
    <w:bookmarkEnd w:id="4"/>
    <w:p w14:paraId="58FD9B8D">
      <w:pPr>
        <w:jc w:val="center"/>
        <w:rPr>
          <w:rFonts w:asciiTheme="minorEastAsia" w:hAnsiTheme="minorEastAsia" w:eastAsiaTheme="minorEastAsia"/>
          <w:b/>
          <w:sz w:val="24"/>
          <w:szCs w:val="44"/>
        </w:rPr>
      </w:pPr>
    </w:p>
    <w:p w14:paraId="0F50D5E4">
      <w:pPr>
        <w:autoSpaceDE w:val="0"/>
        <w:autoSpaceDN w:val="0"/>
        <w:adjustRightInd w:val="0"/>
        <w:spacing w:line="1000" w:lineRule="exact"/>
        <w:jc w:val="center"/>
        <w:rPr>
          <w:rFonts w:asciiTheme="minorEastAsia" w:hAnsiTheme="minorEastAsia" w:eastAsiaTheme="minorEastAsia"/>
          <w:b/>
          <w:bCs/>
          <w:sz w:val="68"/>
          <w:szCs w:val="44"/>
          <w:lang w:val="zh-CN"/>
        </w:rPr>
      </w:pPr>
    </w:p>
    <w:p w14:paraId="6F8920C9">
      <w:pPr>
        <w:autoSpaceDE w:val="0"/>
        <w:autoSpaceDN w:val="0"/>
        <w:adjustRightInd w:val="0"/>
        <w:spacing w:line="1000" w:lineRule="exact"/>
        <w:jc w:val="center"/>
        <w:rPr>
          <w:rFonts w:asciiTheme="minorEastAsia" w:hAnsiTheme="minorEastAsia" w:eastAsiaTheme="minorEastAsia"/>
          <w:b/>
          <w:bCs/>
          <w:sz w:val="68"/>
          <w:szCs w:val="44"/>
          <w:lang w:val="zh-CN"/>
        </w:rPr>
      </w:pPr>
    </w:p>
    <w:p w14:paraId="4283A85C">
      <w:pPr>
        <w:autoSpaceDE w:val="0"/>
        <w:autoSpaceDN w:val="0"/>
        <w:adjustRightInd w:val="0"/>
        <w:spacing w:line="1000" w:lineRule="exact"/>
        <w:jc w:val="center"/>
        <w:rPr>
          <w:rFonts w:asciiTheme="minorEastAsia" w:hAnsiTheme="minorEastAsia" w:eastAsiaTheme="minorEastAsia"/>
          <w:b/>
          <w:bCs/>
          <w:sz w:val="68"/>
          <w:szCs w:val="44"/>
        </w:rPr>
      </w:pPr>
      <w:r>
        <w:rPr>
          <w:rFonts w:hint="eastAsia" w:asciiTheme="minorEastAsia" w:hAnsiTheme="minorEastAsia" w:eastAsiaTheme="minorEastAsia"/>
          <w:b/>
          <w:bCs/>
          <w:sz w:val="68"/>
          <w:szCs w:val="44"/>
          <w:lang w:val="zh-CN"/>
        </w:rPr>
        <w:t xml:space="preserve"> 竞谈文件</w:t>
      </w:r>
    </w:p>
    <w:p w14:paraId="39C5A6D3">
      <w:pPr>
        <w:autoSpaceDE w:val="0"/>
        <w:autoSpaceDN w:val="0"/>
        <w:adjustRightInd w:val="0"/>
        <w:spacing w:line="360" w:lineRule="auto"/>
        <w:ind w:firstLine="420"/>
        <w:jc w:val="center"/>
        <w:rPr>
          <w:rFonts w:asciiTheme="minorEastAsia" w:hAnsiTheme="minorEastAsia" w:eastAsiaTheme="minorEastAsia"/>
          <w:szCs w:val="21"/>
        </w:rPr>
      </w:pPr>
    </w:p>
    <w:p w14:paraId="105D66E8">
      <w:pPr>
        <w:autoSpaceDE w:val="0"/>
        <w:autoSpaceDN w:val="0"/>
        <w:adjustRightInd w:val="0"/>
        <w:spacing w:line="360" w:lineRule="auto"/>
        <w:rPr>
          <w:rFonts w:asciiTheme="minorEastAsia" w:hAnsiTheme="minorEastAsia" w:eastAsiaTheme="minorEastAsia"/>
          <w:szCs w:val="21"/>
        </w:rPr>
      </w:pPr>
    </w:p>
    <w:p w14:paraId="71A9B365">
      <w:pPr>
        <w:autoSpaceDE w:val="0"/>
        <w:autoSpaceDN w:val="0"/>
        <w:adjustRightInd w:val="0"/>
        <w:spacing w:line="360" w:lineRule="auto"/>
        <w:ind w:firstLine="420"/>
        <w:jc w:val="center"/>
        <w:rPr>
          <w:rFonts w:asciiTheme="minorEastAsia" w:hAnsiTheme="minorEastAsia" w:eastAsiaTheme="minorEastAsia"/>
          <w:szCs w:val="21"/>
        </w:rPr>
      </w:pPr>
    </w:p>
    <w:p w14:paraId="5B83922E">
      <w:pPr>
        <w:autoSpaceDE w:val="0"/>
        <w:autoSpaceDN w:val="0"/>
        <w:adjustRightInd w:val="0"/>
        <w:spacing w:line="360" w:lineRule="auto"/>
        <w:ind w:firstLine="420"/>
        <w:jc w:val="center"/>
        <w:rPr>
          <w:rFonts w:asciiTheme="minorEastAsia" w:hAnsiTheme="minorEastAsia" w:eastAsiaTheme="minorEastAsia"/>
          <w:szCs w:val="21"/>
        </w:rPr>
      </w:pPr>
    </w:p>
    <w:p w14:paraId="7B3605F3">
      <w:pPr>
        <w:autoSpaceDE w:val="0"/>
        <w:autoSpaceDN w:val="0"/>
        <w:adjustRightInd w:val="0"/>
        <w:jc w:val="center"/>
        <w:rPr>
          <w:rFonts w:asciiTheme="minorEastAsia" w:hAnsiTheme="minorEastAsia" w:eastAsiaTheme="minorEastAsia"/>
          <w:szCs w:val="21"/>
        </w:rPr>
      </w:pPr>
    </w:p>
    <w:p w14:paraId="171ABF62">
      <w:pPr>
        <w:autoSpaceDE w:val="0"/>
        <w:autoSpaceDN w:val="0"/>
        <w:adjustRightInd w:val="0"/>
        <w:spacing w:line="360" w:lineRule="auto"/>
        <w:ind w:firstLine="420"/>
        <w:jc w:val="center"/>
        <w:rPr>
          <w:rFonts w:asciiTheme="minorEastAsia" w:hAnsiTheme="minorEastAsia" w:eastAsiaTheme="minorEastAsia"/>
          <w:szCs w:val="21"/>
        </w:rPr>
      </w:pPr>
    </w:p>
    <w:p w14:paraId="0CB65902">
      <w:pPr>
        <w:autoSpaceDE w:val="0"/>
        <w:autoSpaceDN w:val="0"/>
        <w:adjustRightInd w:val="0"/>
        <w:spacing w:line="360" w:lineRule="auto"/>
        <w:ind w:firstLine="420"/>
        <w:jc w:val="center"/>
        <w:rPr>
          <w:rFonts w:asciiTheme="minorEastAsia" w:hAnsiTheme="minorEastAsia" w:eastAsiaTheme="minorEastAsia"/>
          <w:szCs w:val="21"/>
        </w:rPr>
      </w:pPr>
    </w:p>
    <w:p w14:paraId="52C813A9">
      <w:pPr>
        <w:autoSpaceDE w:val="0"/>
        <w:autoSpaceDN w:val="0"/>
        <w:adjustRightInd w:val="0"/>
        <w:spacing w:line="360" w:lineRule="auto"/>
        <w:ind w:firstLine="420"/>
        <w:jc w:val="center"/>
        <w:rPr>
          <w:rFonts w:asciiTheme="minorEastAsia" w:hAnsiTheme="minorEastAsia" w:eastAsiaTheme="minorEastAsia"/>
          <w:szCs w:val="21"/>
        </w:rPr>
      </w:pPr>
    </w:p>
    <w:p w14:paraId="7ABD0D90">
      <w:pPr>
        <w:autoSpaceDE w:val="0"/>
        <w:autoSpaceDN w:val="0"/>
        <w:adjustRightInd w:val="0"/>
        <w:spacing w:line="360" w:lineRule="auto"/>
        <w:ind w:firstLine="420"/>
        <w:jc w:val="center"/>
        <w:rPr>
          <w:rFonts w:asciiTheme="minorEastAsia" w:hAnsiTheme="minorEastAsia" w:eastAsiaTheme="minorEastAsia"/>
          <w:szCs w:val="21"/>
        </w:rPr>
      </w:pPr>
    </w:p>
    <w:p w14:paraId="13D9128F">
      <w:pPr>
        <w:autoSpaceDE w:val="0"/>
        <w:autoSpaceDN w:val="0"/>
        <w:adjustRightInd w:val="0"/>
        <w:spacing w:line="360" w:lineRule="auto"/>
        <w:ind w:firstLine="420"/>
        <w:jc w:val="center"/>
        <w:rPr>
          <w:rFonts w:asciiTheme="minorEastAsia" w:hAnsiTheme="minorEastAsia" w:eastAsiaTheme="minorEastAsia"/>
          <w:szCs w:val="21"/>
        </w:rPr>
      </w:pPr>
    </w:p>
    <w:p w14:paraId="44E8AAB1">
      <w:pPr>
        <w:autoSpaceDE w:val="0"/>
        <w:autoSpaceDN w:val="0"/>
        <w:adjustRightInd w:val="0"/>
        <w:spacing w:line="360" w:lineRule="auto"/>
        <w:ind w:firstLine="420"/>
        <w:jc w:val="center"/>
        <w:rPr>
          <w:rFonts w:asciiTheme="minorEastAsia" w:hAnsiTheme="minorEastAsia" w:eastAsiaTheme="minorEastAsia"/>
          <w:szCs w:val="21"/>
        </w:rPr>
      </w:pPr>
    </w:p>
    <w:p w14:paraId="701DCEBD">
      <w:pPr>
        <w:autoSpaceDE w:val="0"/>
        <w:autoSpaceDN w:val="0"/>
        <w:adjustRightInd w:val="0"/>
        <w:spacing w:line="360" w:lineRule="auto"/>
        <w:ind w:firstLine="420"/>
        <w:jc w:val="center"/>
        <w:rPr>
          <w:rFonts w:asciiTheme="minorEastAsia" w:hAnsiTheme="minorEastAsia" w:eastAsiaTheme="minorEastAsia"/>
          <w:szCs w:val="21"/>
        </w:rPr>
      </w:pPr>
    </w:p>
    <w:p w14:paraId="18FACF80">
      <w:pPr>
        <w:autoSpaceDE w:val="0"/>
        <w:autoSpaceDN w:val="0"/>
        <w:adjustRightInd w:val="0"/>
        <w:spacing w:line="360" w:lineRule="auto"/>
        <w:ind w:firstLine="420"/>
        <w:jc w:val="center"/>
        <w:rPr>
          <w:rFonts w:asciiTheme="minorEastAsia" w:hAnsiTheme="minorEastAsia" w:eastAsiaTheme="minorEastAsia"/>
          <w:szCs w:val="21"/>
        </w:rPr>
      </w:pPr>
    </w:p>
    <w:p w14:paraId="600462E0">
      <w:pPr>
        <w:autoSpaceDE w:val="0"/>
        <w:autoSpaceDN w:val="0"/>
        <w:adjustRightInd w:val="0"/>
        <w:spacing w:line="360" w:lineRule="auto"/>
        <w:ind w:firstLine="420"/>
        <w:jc w:val="center"/>
        <w:rPr>
          <w:rFonts w:asciiTheme="minorEastAsia" w:hAnsiTheme="minorEastAsia" w:eastAsiaTheme="minorEastAsia"/>
          <w:szCs w:val="21"/>
        </w:rPr>
      </w:pPr>
    </w:p>
    <w:p w14:paraId="090F68C6">
      <w:pPr>
        <w:spacing w:line="360" w:lineRule="auto"/>
        <w:jc w:val="center"/>
        <w:rPr>
          <w:rFonts w:hint="eastAsia" w:asciiTheme="minorEastAsia" w:hAnsiTheme="minorEastAsia" w:eastAsiaTheme="minorEastAsia"/>
          <w:b/>
          <w:spacing w:val="20"/>
          <w:sz w:val="44"/>
          <w:lang w:eastAsia="zh-CN"/>
        </w:rPr>
      </w:pPr>
      <w:bookmarkStart w:id="5" w:name="OLE_LINK33"/>
      <w:bookmarkStart w:id="6" w:name="OLE_LINK74"/>
      <w:bookmarkStart w:id="7" w:name="OLE_LINK64"/>
      <w:bookmarkStart w:id="8" w:name="OLE_LINK41"/>
      <w:bookmarkStart w:id="9" w:name="OLE_LINK53"/>
      <w:bookmarkStart w:id="10" w:name="OLE_LINK32"/>
      <w:r>
        <w:rPr>
          <w:rFonts w:hint="eastAsia" w:asciiTheme="minorEastAsia" w:hAnsiTheme="minorEastAsia" w:eastAsiaTheme="minorEastAsia"/>
          <w:b/>
          <w:spacing w:val="20"/>
          <w:sz w:val="44"/>
          <w:lang w:eastAsia="zh-CN"/>
        </w:rPr>
        <w:t>南通市海安曲塘中学教育发展基金会</w:t>
      </w:r>
    </w:p>
    <w:bookmarkEnd w:id="5"/>
    <w:bookmarkEnd w:id="6"/>
    <w:bookmarkEnd w:id="7"/>
    <w:bookmarkEnd w:id="8"/>
    <w:bookmarkEnd w:id="9"/>
    <w:bookmarkEnd w:id="10"/>
    <w:p w14:paraId="1ADA0E35">
      <w:pPr>
        <w:spacing w:line="360" w:lineRule="auto"/>
        <w:jc w:val="center"/>
        <w:rPr>
          <w:rFonts w:cs="Arial" w:asciiTheme="minorEastAsia" w:hAnsiTheme="minorEastAsia" w:eastAsiaTheme="minorEastAsia"/>
          <w:sz w:val="34"/>
          <w:szCs w:val="32"/>
        </w:rPr>
      </w:pPr>
      <w:r>
        <w:rPr>
          <w:rFonts w:hint="eastAsia" w:cs="Arial" w:asciiTheme="minorEastAsia" w:hAnsiTheme="minorEastAsia" w:eastAsiaTheme="minorEastAsia"/>
          <w:sz w:val="34"/>
          <w:szCs w:val="32"/>
        </w:rPr>
        <w:t>202</w:t>
      </w:r>
      <w:r>
        <w:rPr>
          <w:rFonts w:hint="eastAsia" w:cs="Arial" w:asciiTheme="minorEastAsia" w:hAnsiTheme="minorEastAsia" w:eastAsiaTheme="minorEastAsia"/>
          <w:sz w:val="34"/>
          <w:szCs w:val="32"/>
          <w:lang w:val="en-US" w:eastAsia="zh-CN"/>
        </w:rPr>
        <w:t>5</w:t>
      </w:r>
      <w:r>
        <w:rPr>
          <w:rFonts w:hint="eastAsia" w:cs="Arial" w:asciiTheme="minorEastAsia" w:hAnsiTheme="minorEastAsia" w:eastAsiaTheme="minorEastAsia"/>
          <w:sz w:val="34"/>
          <w:szCs w:val="32"/>
        </w:rPr>
        <w:t>年</w:t>
      </w:r>
      <w:r>
        <w:rPr>
          <w:rFonts w:hint="eastAsia" w:cs="Arial" w:asciiTheme="minorEastAsia" w:hAnsiTheme="minorEastAsia" w:eastAsiaTheme="minorEastAsia"/>
          <w:sz w:val="34"/>
          <w:szCs w:val="32"/>
          <w:lang w:val="en-US" w:eastAsia="zh-CN"/>
        </w:rPr>
        <w:t>11</w:t>
      </w:r>
      <w:r>
        <w:rPr>
          <w:rFonts w:hint="eastAsia" w:cs="Arial" w:asciiTheme="minorEastAsia" w:hAnsiTheme="minorEastAsia" w:eastAsiaTheme="minorEastAsia"/>
          <w:sz w:val="34"/>
          <w:szCs w:val="32"/>
        </w:rPr>
        <w:t>月</w:t>
      </w:r>
    </w:p>
    <w:p w14:paraId="6AAC3F62">
      <w:pPr>
        <w:spacing w:line="360" w:lineRule="auto"/>
        <w:jc w:val="center"/>
        <w:rPr>
          <w:rFonts w:cs="Arial" w:asciiTheme="minorEastAsia" w:hAnsiTheme="minorEastAsia" w:eastAsiaTheme="minorEastAsia"/>
          <w:sz w:val="34"/>
          <w:szCs w:val="32"/>
        </w:rPr>
      </w:pPr>
    </w:p>
    <w:p w14:paraId="318BDA45">
      <w:pPr>
        <w:autoSpaceDE w:val="0"/>
        <w:autoSpaceDN w:val="0"/>
        <w:adjustRightInd w:val="0"/>
        <w:spacing w:line="360" w:lineRule="auto"/>
        <w:jc w:val="center"/>
        <w:outlineLvl w:val="0"/>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目   录</w:t>
      </w:r>
    </w:p>
    <w:p w14:paraId="7AE3C252">
      <w:pPr>
        <w:autoSpaceDE w:val="0"/>
        <w:autoSpaceDN w:val="0"/>
        <w:adjustRightInd w:val="0"/>
        <w:spacing w:line="480" w:lineRule="auto"/>
        <w:ind w:firstLine="556"/>
        <w:rPr>
          <w:rFonts w:asciiTheme="minorEastAsia" w:hAnsiTheme="minorEastAsia" w:eastAsiaTheme="minorEastAsia"/>
          <w:b/>
          <w:sz w:val="32"/>
          <w:szCs w:val="32"/>
          <w:lang w:val="zh-CN"/>
        </w:rPr>
      </w:pPr>
      <w:r>
        <w:rPr>
          <w:rFonts w:hint="eastAsia" w:asciiTheme="minorEastAsia" w:hAnsiTheme="minorEastAsia" w:eastAsiaTheme="minorEastAsia"/>
          <w:b/>
          <w:bCs/>
          <w:sz w:val="32"/>
          <w:szCs w:val="32"/>
        </w:rPr>
        <w:t>第一部分  竞谈</w:t>
      </w:r>
      <w:r>
        <w:rPr>
          <w:rFonts w:hint="eastAsia" w:asciiTheme="minorEastAsia" w:hAnsiTheme="minorEastAsia" w:eastAsiaTheme="minorEastAsia"/>
          <w:b/>
          <w:sz w:val="32"/>
          <w:szCs w:val="32"/>
          <w:lang w:val="zh-CN"/>
        </w:rPr>
        <w:t>公告</w:t>
      </w:r>
    </w:p>
    <w:p w14:paraId="470409F0">
      <w:pPr>
        <w:autoSpaceDE w:val="0"/>
        <w:autoSpaceDN w:val="0"/>
        <w:adjustRightInd w:val="0"/>
        <w:spacing w:line="480" w:lineRule="auto"/>
        <w:ind w:firstLine="556"/>
        <w:rPr>
          <w:rFonts w:asciiTheme="minorEastAsia" w:hAnsiTheme="minorEastAsia" w:eastAsiaTheme="minorEastAsia"/>
          <w:b/>
          <w:sz w:val="32"/>
          <w:szCs w:val="32"/>
          <w:lang w:val="zh-CN"/>
        </w:rPr>
      </w:pPr>
      <w:r>
        <w:rPr>
          <w:rFonts w:hint="eastAsia" w:asciiTheme="minorEastAsia" w:hAnsiTheme="minorEastAsia" w:eastAsiaTheme="minorEastAsia"/>
          <w:b/>
          <w:bCs/>
          <w:sz w:val="32"/>
          <w:szCs w:val="32"/>
        </w:rPr>
        <w:t>第二部分  竞谈</w:t>
      </w:r>
      <w:r>
        <w:rPr>
          <w:rFonts w:hint="eastAsia" w:asciiTheme="minorEastAsia" w:hAnsiTheme="minorEastAsia" w:eastAsiaTheme="minorEastAsia"/>
          <w:b/>
          <w:sz w:val="32"/>
          <w:szCs w:val="32"/>
          <w:lang w:val="zh-CN"/>
        </w:rPr>
        <w:t>须知</w:t>
      </w:r>
    </w:p>
    <w:p w14:paraId="087A4422">
      <w:pPr>
        <w:autoSpaceDE w:val="0"/>
        <w:autoSpaceDN w:val="0"/>
        <w:adjustRightInd w:val="0"/>
        <w:spacing w:line="480" w:lineRule="auto"/>
        <w:ind w:firstLine="537"/>
        <w:rPr>
          <w:rFonts w:asciiTheme="minorEastAsia" w:hAnsiTheme="minorEastAsia" w:eastAsiaTheme="minorEastAsia"/>
          <w:b/>
          <w:sz w:val="32"/>
          <w:szCs w:val="32"/>
          <w:lang w:val="zh-CN"/>
        </w:rPr>
      </w:pPr>
      <w:r>
        <w:rPr>
          <w:rFonts w:hint="eastAsia" w:asciiTheme="minorEastAsia" w:hAnsiTheme="minorEastAsia" w:eastAsiaTheme="minorEastAsia"/>
          <w:b/>
          <w:bCs/>
          <w:sz w:val="32"/>
          <w:szCs w:val="32"/>
        </w:rPr>
        <w:t xml:space="preserve">第三部分  </w:t>
      </w:r>
      <w:r>
        <w:rPr>
          <w:rFonts w:hint="eastAsia" w:asciiTheme="minorEastAsia" w:hAnsiTheme="minorEastAsia" w:eastAsiaTheme="minorEastAsia"/>
          <w:b/>
          <w:sz w:val="32"/>
          <w:szCs w:val="32"/>
          <w:lang w:val="zh-CN"/>
        </w:rPr>
        <w:t>项目需求</w:t>
      </w:r>
    </w:p>
    <w:p w14:paraId="03110F40">
      <w:pPr>
        <w:autoSpaceDE w:val="0"/>
        <w:autoSpaceDN w:val="0"/>
        <w:adjustRightInd w:val="0"/>
        <w:spacing w:line="480" w:lineRule="auto"/>
        <w:ind w:firstLine="537"/>
        <w:rPr>
          <w:rFonts w:asciiTheme="minorEastAsia" w:hAnsiTheme="minorEastAsia" w:eastAsiaTheme="minorEastAsia"/>
          <w:b/>
          <w:sz w:val="32"/>
          <w:szCs w:val="32"/>
          <w:lang w:val="zh-CN"/>
        </w:rPr>
      </w:pPr>
      <w:r>
        <w:rPr>
          <w:rFonts w:hint="eastAsia" w:asciiTheme="minorEastAsia" w:hAnsiTheme="minorEastAsia" w:eastAsiaTheme="minorEastAsia"/>
          <w:b/>
          <w:bCs/>
          <w:sz w:val="32"/>
          <w:szCs w:val="32"/>
        </w:rPr>
        <w:t>第四部分  竞谈</w:t>
      </w:r>
      <w:r>
        <w:rPr>
          <w:rFonts w:hint="eastAsia" w:asciiTheme="minorEastAsia" w:hAnsiTheme="minorEastAsia" w:eastAsiaTheme="minorEastAsia"/>
          <w:b/>
          <w:sz w:val="32"/>
          <w:szCs w:val="32"/>
          <w:lang w:val="zh-CN"/>
        </w:rPr>
        <w:t>程序和内容</w:t>
      </w:r>
    </w:p>
    <w:p w14:paraId="7E2483CE">
      <w:pPr>
        <w:autoSpaceDE w:val="0"/>
        <w:autoSpaceDN w:val="0"/>
        <w:adjustRightInd w:val="0"/>
        <w:spacing w:line="480" w:lineRule="auto"/>
        <w:ind w:firstLine="556"/>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第五部分  合同签订与验收付款</w:t>
      </w:r>
    </w:p>
    <w:p w14:paraId="7FECAB8A">
      <w:pPr>
        <w:tabs>
          <w:tab w:val="left" w:pos="7740"/>
        </w:tabs>
        <w:spacing w:line="500" w:lineRule="exact"/>
        <w:ind w:firstLine="643" w:firstLineChars="200"/>
        <w:rPr>
          <w:rFonts w:asciiTheme="minorEastAsia" w:hAnsiTheme="minorEastAsia" w:eastAsiaTheme="minorEastAsia"/>
          <w:b/>
          <w:spacing w:val="2"/>
          <w:sz w:val="32"/>
          <w:szCs w:val="32"/>
        </w:rPr>
      </w:pPr>
      <w:r>
        <w:rPr>
          <w:rFonts w:hint="eastAsia" w:asciiTheme="minorEastAsia" w:hAnsiTheme="minorEastAsia" w:eastAsiaTheme="minorEastAsia"/>
          <w:b/>
          <w:bCs/>
          <w:sz w:val="32"/>
          <w:szCs w:val="32"/>
        </w:rPr>
        <w:t>第六部分  质询提出和处理</w:t>
      </w:r>
    </w:p>
    <w:p w14:paraId="77155906">
      <w:pPr>
        <w:spacing w:line="500" w:lineRule="exact"/>
        <w:rPr>
          <w:rFonts w:asciiTheme="minorEastAsia" w:hAnsiTheme="minorEastAsia" w:eastAsiaTheme="minorEastAsia"/>
          <w:b/>
          <w:sz w:val="32"/>
          <w:szCs w:val="32"/>
        </w:rPr>
      </w:pPr>
    </w:p>
    <w:p w14:paraId="3A74077D">
      <w:pPr>
        <w:tabs>
          <w:tab w:val="left" w:pos="7740"/>
        </w:tabs>
        <w:spacing w:line="500" w:lineRule="exact"/>
        <w:ind w:firstLine="643" w:firstLineChars="200"/>
        <w:rPr>
          <w:rFonts w:asciiTheme="minorEastAsia" w:hAnsiTheme="minorEastAsia" w:eastAsiaTheme="minorEastAsia"/>
          <w:b/>
          <w:spacing w:val="2"/>
          <w:sz w:val="32"/>
          <w:szCs w:val="32"/>
        </w:rPr>
      </w:pPr>
      <w:r>
        <w:rPr>
          <w:rFonts w:hint="eastAsia" w:asciiTheme="minorEastAsia" w:hAnsiTheme="minorEastAsia" w:eastAsiaTheme="minorEastAsia"/>
          <w:b/>
          <w:bCs/>
          <w:sz w:val="32"/>
          <w:szCs w:val="32"/>
        </w:rPr>
        <w:t>第七部分  响应</w:t>
      </w:r>
      <w:r>
        <w:rPr>
          <w:rFonts w:hint="eastAsia" w:asciiTheme="minorEastAsia" w:hAnsiTheme="minorEastAsia" w:eastAsiaTheme="minorEastAsia"/>
          <w:b/>
          <w:sz w:val="32"/>
          <w:szCs w:val="32"/>
          <w:lang w:val="zh-CN"/>
        </w:rPr>
        <w:t>文件</w:t>
      </w:r>
      <w:r>
        <w:rPr>
          <w:rFonts w:hint="eastAsia" w:asciiTheme="minorEastAsia" w:hAnsiTheme="minorEastAsia" w:eastAsiaTheme="minorEastAsia"/>
          <w:b/>
          <w:bCs/>
          <w:sz w:val="32"/>
          <w:szCs w:val="32"/>
        </w:rPr>
        <w:t>组成</w:t>
      </w:r>
    </w:p>
    <w:p w14:paraId="7D98933C">
      <w:pPr>
        <w:tabs>
          <w:tab w:val="left" w:pos="7740"/>
        </w:tabs>
        <w:spacing w:line="500" w:lineRule="exact"/>
        <w:rPr>
          <w:rFonts w:asciiTheme="minorEastAsia" w:hAnsiTheme="minorEastAsia" w:eastAsiaTheme="minorEastAsia"/>
          <w:b/>
          <w:spacing w:val="2"/>
          <w:sz w:val="32"/>
          <w:szCs w:val="32"/>
        </w:rPr>
      </w:pPr>
    </w:p>
    <w:p w14:paraId="34668408">
      <w:pPr>
        <w:autoSpaceDE w:val="0"/>
        <w:autoSpaceDN w:val="0"/>
        <w:adjustRightInd w:val="0"/>
        <w:spacing w:line="540" w:lineRule="exact"/>
        <w:jc w:val="center"/>
        <w:rPr>
          <w:rFonts w:asciiTheme="minorEastAsia" w:hAnsiTheme="minorEastAsia" w:eastAsiaTheme="minorEastAsia"/>
          <w:b/>
          <w:bCs/>
          <w:sz w:val="36"/>
          <w:szCs w:val="36"/>
          <w:lang w:val="zh-CN"/>
        </w:rPr>
      </w:pPr>
    </w:p>
    <w:p w14:paraId="2CA56564">
      <w:pPr>
        <w:autoSpaceDE w:val="0"/>
        <w:autoSpaceDN w:val="0"/>
        <w:adjustRightInd w:val="0"/>
        <w:spacing w:line="540" w:lineRule="exact"/>
        <w:rPr>
          <w:rFonts w:asciiTheme="minorEastAsia" w:hAnsiTheme="minorEastAsia" w:eastAsiaTheme="minorEastAsia"/>
          <w:b/>
          <w:bCs/>
          <w:sz w:val="36"/>
          <w:szCs w:val="36"/>
          <w:lang w:val="zh-CN"/>
        </w:rPr>
      </w:pPr>
    </w:p>
    <w:p w14:paraId="7AF989A8">
      <w:pPr>
        <w:autoSpaceDE w:val="0"/>
        <w:autoSpaceDN w:val="0"/>
        <w:adjustRightInd w:val="0"/>
        <w:spacing w:line="540" w:lineRule="exact"/>
        <w:jc w:val="center"/>
        <w:rPr>
          <w:rFonts w:asciiTheme="minorEastAsia" w:hAnsiTheme="minorEastAsia" w:eastAsiaTheme="minorEastAsia"/>
          <w:b/>
          <w:bCs/>
          <w:sz w:val="36"/>
          <w:szCs w:val="36"/>
          <w:lang w:val="zh-CN"/>
        </w:rPr>
      </w:pPr>
    </w:p>
    <w:p w14:paraId="3D7D5D67">
      <w:pPr>
        <w:autoSpaceDE w:val="0"/>
        <w:autoSpaceDN w:val="0"/>
        <w:adjustRightInd w:val="0"/>
        <w:snapToGrid w:val="0"/>
        <w:spacing w:line="300" w:lineRule="auto"/>
        <w:rPr>
          <w:rFonts w:asciiTheme="minorEastAsia" w:hAnsiTheme="minorEastAsia" w:eastAsiaTheme="minorEastAsia"/>
          <w:b/>
          <w:bCs/>
          <w:sz w:val="36"/>
          <w:szCs w:val="36"/>
          <w:lang w:val="zh-CN"/>
        </w:rPr>
      </w:pPr>
    </w:p>
    <w:p w14:paraId="61B77833">
      <w:pPr>
        <w:autoSpaceDE w:val="0"/>
        <w:autoSpaceDN w:val="0"/>
        <w:adjustRightInd w:val="0"/>
        <w:snapToGrid w:val="0"/>
        <w:spacing w:line="300" w:lineRule="auto"/>
        <w:rPr>
          <w:rFonts w:asciiTheme="minorEastAsia" w:hAnsiTheme="minorEastAsia" w:eastAsiaTheme="minorEastAsia"/>
          <w:b/>
          <w:bCs/>
          <w:sz w:val="36"/>
          <w:szCs w:val="36"/>
          <w:lang w:val="zh-CN"/>
        </w:rPr>
      </w:pPr>
    </w:p>
    <w:p w14:paraId="59725B57">
      <w:pPr>
        <w:autoSpaceDE w:val="0"/>
        <w:autoSpaceDN w:val="0"/>
        <w:adjustRightInd w:val="0"/>
        <w:snapToGrid w:val="0"/>
        <w:spacing w:line="300" w:lineRule="auto"/>
        <w:jc w:val="center"/>
        <w:outlineLvl w:val="0"/>
        <w:rPr>
          <w:rFonts w:asciiTheme="minorEastAsia" w:hAnsiTheme="minorEastAsia" w:eastAsiaTheme="minorEastAsia"/>
          <w:b/>
          <w:bCs/>
          <w:sz w:val="36"/>
          <w:szCs w:val="36"/>
          <w:lang w:val="zh-CN"/>
        </w:rPr>
      </w:pPr>
      <w:r>
        <w:rPr>
          <w:rFonts w:asciiTheme="minorEastAsia" w:hAnsiTheme="minorEastAsia" w:eastAsiaTheme="minorEastAsia"/>
          <w:b/>
          <w:bCs/>
          <w:sz w:val="36"/>
          <w:szCs w:val="36"/>
          <w:lang w:val="zh-CN"/>
        </w:rPr>
        <w:br w:type="page"/>
      </w:r>
      <w:r>
        <w:rPr>
          <w:rFonts w:hint="eastAsia" w:asciiTheme="minorEastAsia" w:hAnsiTheme="minorEastAsia" w:eastAsiaTheme="minorEastAsia"/>
          <w:b/>
          <w:bCs/>
          <w:sz w:val="36"/>
          <w:szCs w:val="36"/>
          <w:lang w:val="zh-CN"/>
        </w:rPr>
        <w:t xml:space="preserve">第一部分  </w:t>
      </w:r>
      <w:bookmarkStart w:id="11" w:name="OLE_LINK13"/>
      <w:bookmarkStart w:id="12" w:name="OLE_LINK3"/>
      <w:bookmarkStart w:id="13" w:name="OLE_LINK9"/>
      <w:bookmarkStart w:id="14" w:name="OLE_LINK8"/>
      <w:bookmarkStart w:id="15" w:name="OLE_LINK5"/>
      <w:bookmarkStart w:id="16" w:name="OLE_LINK14"/>
      <w:bookmarkStart w:id="17" w:name="OLE_LINK11"/>
      <w:bookmarkStart w:id="18" w:name="OLE_LINK6"/>
      <w:bookmarkStart w:id="19" w:name="OLE_LINK4"/>
      <w:bookmarkStart w:id="20" w:name="OLE_LINK1"/>
      <w:bookmarkStart w:id="21" w:name="OLE_LINK7"/>
      <w:bookmarkStart w:id="22" w:name="OLE_LINK10"/>
      <w:bookmarkStart w:id="23" w:name="OLE_LINK12"/>
      <w:bookmarkStart w:id="24" w:name="OLE_LINK2"/>
      <w:r>
        <w:rPr>
          <w:rFonts w:hint="eastAsia" w:asciiTheme="minorEastAsia" w:hAnsiTheme="minorEastAsia" w:eastAsiaTheme="minorEastAsia"/>
          <w:b/>
          <w:bCs/>
          <w:sz w:val="36"/>
          <w:szCs w:val="36"/>
          <w:lang w:val="zh-CN"/>
        </w:rPr>
        <w:t>竞谈公告</w:t>
      </w:r>
    </w:p>
    <w:p w14:paraId="136B1605">
      <w:pPr>
        <w:widowControl/>
        <w:shd w:val="clear" w:color="auto" w:fill="FFFFFF"/>
        <w:spacing w:line="440" w:lineRule="exact"/>
        <w:ind w:firstLine="505"/>
        <w:rPr>
          <w:rFonts w:cs="宋体" w:asciiTheme="minorEastAsia" w:hAnsiTheme="minorEastAsia" w:eastAsiaTheme="minorEastAsia"/>
          <w:b/>
          <w:spacing w:val="7"/>
          <w:kern w:val="0"/>
          <w:sz w:val="28"/>
          <w:szCs w:val="23"/>
        </w:rPr>
      </w:pPr>
      <w:r>
        <w:rPr>
          <w:rFonts w:hint="eastAsia" w:cs="宋体" w:asciiTheme="minorEastAsia" w:hAnsiTheme="minorEastAsia" w:eastAsiaTheme="minorEastAsia"/>
          <w:b/>
          <w:spacing w:val="7"/>
          <w:kern w:val="0"/>
          <w:sz w:val="28"/>
          <w:szCs w:val="22"/>
        </w:rPr>
        <w:t>项目概况</w:t>
      </w:r>
    </w:p>
    <w:p w14:paraId="15850EF5">
      <w:pPr>
        <w:widowControl/>
        <w:shd w:val="clear" w:color="auto" w:fill="FFFFFF"/>
        <w:spacing w:line="440" w:lineRule="exact"/>
        <w:ind w:firstLine="505"/>
        <w:rPr>
          <w:rFonts w:cs="宋体" w:asciiTheme="minorEastAsia" w:hAnsiTheme="minorEastAsia" w:eastAsiaTheme="minorEastAsia"/>
          <w:spacing w:val="7"/>
          <w:kern w:val="0"/>
          <w:sz w:val="28"/>
          <w:szCs w:val="22"/>
          <w:u w:val="single"/>
        </w:rPr>
      </w:pPr>
      <w:r>
        <w:rPr>
          <w:rFonts w:hint="eastAsia" w:cs="宋体" w:asciiTheme="minorEastAsia" w:hAnsiTheme="minorEastAsia" w:eastAsiaTheme="minorEastAsia"/>
          <w:spacing w:val="7"/>
          <w:kern w:val="0"/>
          <w:sz w:val="28"/>
          <w:szCs w:val="22"/>
          <w:u w:val="single"/>
          <w:lang w:eastAsia="zh-CN"/>
        </w:rPr>
        <w:t>江苏省曲塘高级中学食堂空调采购及安装项目</w:t>
      </w:r>
      <w:r>
        <w:rPr>
          <w:rFonts w:hint="eastAsia" w:cs="宋体" w:asciiTheme="minorEastAsia" w:hAnsiTheme="minorEastAsia" w:eastAsiaTheme="minorEastAsia"/>
          <w:spacing w:val="7"/>
          <w:kern w:val="0"/>
          <w:sz w:val="28"/>
          <w:szCs w:val="22"/>
        </w:rPr>
        <w:t>的潜在交易响应人应在江苏建达全过程工程咨询有限公司获取竞谈文件，并于</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日9: 00</w:t>
      </w:r>
      <w:r>
        <w:rPr>
          <w:rFonts w:hint="eastAsia" w:cs="宋体" w:asciiTheme="minorEastAsia" w:hAnsiTheme="minorEastAsia" w:eastAsiaTheme="minorEastAsia"/>
          <w:spacing w:val="7"/>
          <w:kern w:val="0"/>
          <w:sz w:val="28"/>
          <w:szCs w:val="22"/>
        </w:rPr>
        <w:t>（北京时间）前提交响应文件。</w:t>
      </w:r>
    </w:p>
    <w:p w14:paraId="66140B5F">
      <w:pPr>
        <w:widowControl/>
        <w:shd w:val="clear" w:color="auto" w:fill="FFFFFF"/>
        <w:spacing w:line="440" w:lineRule="exact"/>
        <w:ind w:firstLine="578" w:firstLineChars="196"/>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一、项目基本情况</w:t>
      </w:r>
    </w:p>
    <w:p w14:paraId="7288AAC6">
      <w:pPr>
        <w:widowControl/>
        <w:shd w:val="clear" w:color="auto" w:fill="FFFFFF"/>
        <w:spacing w:line="440" w:lineRule="exact"/>
        <w:ind w:firstLine="588" w:firstLineChars="200"/>
        <w:rPr>
          <w:rFonts w:hint="eastAsia" w:cs="宋体" w:asciiTheme="minorEastAsia" w:hAnsiTheme="minorEastAsia" w:eastAsiaTheme="minorEastAsia"/>
          <w:spacing w:val="7"/>
          <w:kern w:val="0"/>
          <w:sz w:val="28"/>
          <w:szCs w:val="22"/>
          <w:lang w:eastAsia="zh-CN"/>
        </w:rPr>
      </w:pPr>
      <w:r>
        <w:rPr>
          <w:rFonts w:hint="eastAsia" w:cs="宋体" w:asciiTheme="minorEastAsia" w:hAnsiTheme="minorEastAsia" w:eastAsiaTheme="minorEastAsia"/>
          <w:spacing w:val="7"/>
          <w:kern w:val="0"/>
          <w:sz w:val="28"/>
          <w:szCs w:val="22"/>
        </w:rPr>
        <w:t>项目名称：</w:t>
      </w:r>
      <w:r>
        <w:rPr>
          <w:rFonts w:hint="eastAsia" w:cs="宋体" w:asciiTheme="minorEastAsia" w:hAnsiTheme="minorEastAsia" w:eastAsiaTheme="minorEastAsia"/>
          <w:spacing w:val="7"/>
          <w:kern w:val="0"/>
          <w:sz w:val="28"/>
          <w:szCs w:val="22"/>
          <w:lang w:eastAsia="zh-CN"/>
        </w:rPr>
        <w:t>江苏省曲塘高级中学食堂空调采购及安装项目</w:t>
      </w:r>
    </w:p>
    <w:p w14:paraId="6A7231A0">
      <w:pPr>
        <w:spacing w:line="400" w:lineRule="exact"/>
        <w:ind w:firstLine="588" w:firstLineChars="200"/>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lang w:val="en-US" w:eastAsia="zh-CN"/>
        </w:rPr>
        <w:t>最高限价</w:t>
      </w:r>
      <w:r>
        <w:rPr>
          <w:rFonts w:hint="eastAsia" w:cs="宋体" w:asciiTheme="minorEastAsia" w:hAnsiTheme="minorEastAsia" w:eastAsiaTheme="minorEastAsia"/>
          <w:spacing w:val="7"/>
          <w:kern w:val="0"/>
          <w:sz w:val="28"/>
          <w:szCs w:val="22"/>
        </w:rPr>
        <w:t>：209720.00元，最终报价超过此金额的为无效响应文件。</w:t>
      </w:r>
    </w:p>
    <w:p w14:paraId="06E3BD39">
      <w:pPr>
        <w:widowControl/>
        <w:shd w:val="clear" w:color="auto" w:fill="FFFFFF"/>
        <w:spacing w:line="400" w:lineRule="exact"/>
        <w:ind w:firstLine="588" w:firstLineChars="200"/>
        <w:rPr>
          <w:rFonts w:hint="eastAsia" w:cs="宋体" w:asciiTheme="minorEastAsia" w:hAnsiTheme="minorEastAsia" w:eastAsiaTheme="minorEastAsia"/>
          <w:spacing w:val="7"/>
          <w:kern w:val="0"/>
          <w:sz w:val="28"/>
          <w:szCs w:val="22"/>
          <w:lang w:val="en-US" w:eastAsia="zh-CN"/>
        </w:rPr>
      </w:pPr>
      <w:r>
        <w:rPr>
          <w:rFonts w:hint="eastAsia" w:cs="宋体" w:asciiTheme="minorEastAsia" w:hAnsiTheme="minorEastAsia" w:eastAsiaTheme="minorEastAsia"/>
          <w:spacing w:val="7"/>
          <w:kern w:val="0"/>
          <w:sz w:val="28"/>
          <w:szCs w:val="22"/>
        </w:rPr>
        <w:t>地点：海安市曲塘镇中心北街5号</w:t>
      </w:r>
      <w:r>
        <w:rPr>
          <w:rFonts w:hint="eastAsia" w:cs="宋体" w:asciiTheme="minorEastAsia" w:hAnsiTheme="minorEastAsia" w:eastAsiaTheme="minorEastAsia"/>
          <w:spacing w:val="7"/>
          <w:kern w:val="0"/>
          <w:sz w:val="28"/>
          <w:szCs w:val="22"/>
          <w:lang w:eastAsia="zh-CN"/>
        </w:rPr>
        <w:t>。</w:t>
      </w:r>
    </w:p>
    <w:p w14:paraId="4936AE30">
      <w:pPr>
        <w:widowControl/>
        <w:shd w:val="clear" w:color="auto" w:fill="FFFFFF"/>
        <w:spacing w:line="400" w:lineRule="exact"/>
        <w:ind w:firstLine="588" w:firstLineChars="200"/>
        <w:rPr>
          <w:rFonts w:hint="eastAsia" w:cs="宋体" w:asciiTheme="minorEastAsia" w:hAnsiTheme="minorEastAsia" w:eastAsiaTheme="minorEastAsia"/>
          <w:spacing w:val="7"/>
          <w:kern w:val="0"/>
          <w:sz w:val="28"/>
          <w:szCs w:val="22"/>
          <w:lang w:eastAsia="zh-CN"/>
        </w:rPr>
      </w:pPr>
      <w:r>
        <w:rPr>
          <w:rFonts w:hint="eastAsia" w:cs="宋体" w:asciiTheme="minorEastAsia" w:hAnsiTheme="minorEastAsia" w:eastAsiaTheme="minorEastAsia"/>
          <w:spacing w:val="7"/>
          <w:kern w:val="0"/>
          <w:sz w:val="28"/>
          <w:szCs w:val="22"/>
        </w:rPr>
        <w:t>工期：</w:t>
      </w:r>
      <w:r>
        <w:rPr>
          <w:rFonts w:hint="eastAsia" w:cs="宋体" w:asciiTheme="minorEastAsia" w:hAnsiTheme="minorEastAsia" w:eastAsiaTheme="minorEastAsia"/>
          <w:spacing w:val="7"/>
          <w:kern w:val="0"/>
          <w:sz w:val="28"/>
          <w:szCs w:val="22"/>
        </w:rPr>
        <w:t>自合同签定之日起</w:t>
      </w:r>
      <w:r>
        <w:rPr>
          <w:rFonts w:hint="eastAsia" w:cs="宋体" w:asciiTheme="minorEastAsia" w:hAnsiTheme="minorEastAsia" w:eastAsiaTheme="minorEastAsia"/>
          <w:spacing w:val="7"/>
          <w:kern w:val="0"/>
          <w:sz w:val="28"/>
          <w:szCs w:val="22"/>
          <w:lang w:val="en-US" w:eastAsia="zh-CN"/>
        </w:rPr>
        <w:t>10</w:t>
      </w:r>
      <w:r>
        <w:rPr>
          <w:rFonts w:hint="eastAsia" w:cs="宋体" w:asciiTheme="minorEastAsia" w:hAnsiTheme="minorEastAsia" w:eastAsiaTheme="minorEastAsia"/>
          <w:spacing w:val="7"/>
          <w:kern w:val="0"/>
          <w:sz w:val="28"/>
          <w:szCs w:val="22"/>
        </w:rPr>
        <w:t>天内安装到位，并验收合格</w:t>
      </w:r>
      <w:r>
        <w:rPr>
          <w:rFonts w:hint="eastAsia" w:cs="宋体" w:asciiTheme="minorEastAsia" w:hAnsiTheme="minorEastAsia" w:eastAsiaTheme="minorEastAsia"/>
          <w:spacing w:val="7"/>
          <w:kern w:val="0"/>
          <w:sz w:val="28"/>
          <w:szCs w:val="22"/>
          <w:lang w:eastAsia="zh-CN"/>
        </w:rPr>
        <w:t>。</w:t>
      </w:r>
    </w:p>
    <w:p w14:paraId="0FD1777F">
      <w:pPr>
        <w:widowControl/>
        <w:shd w:val="clear" w:color="auto" w:fill="FFFFFF"/>
        <w:spacing w:line="440" w:lineRule="exact"/>
        <w:ind w:firstLine="575" w:firstLineChars="195"/>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二、交易响应人的资格要求：</w:t>
      </w:r>
    </w:p>
    <w:p w14:paraId="4BAB78B0">
      <w:pPr>
        <w:spacing w:line="40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r>
        <w:rPr>
          <w:rFonts w:hint="eastAsia" w:cs="宋体" w:asciiTheme="minorEastAsia" w:hAnsiTheme="minorEastAsia" w:eastAsiaTheme="minorEastAsia"/>
          <w:spacing w:val="7"/>
          <w:kern w:val="0"/>
          <w:sz w:val="28"/>
          <w:szCs w:val="22"/>
        </w:rPr>
        <w:t>法人或者其他组织的</w:t>
      </w:r>
      <w:bookmarkStart w:id="25" w:name="OLE_LINK21"/>
      <w:bookmarkStart w:id="26" w:name="OLE_LINK22"/>
      <w:r>
        <w:rPr>
          <w:rFonts w:hint="eastAsia" w:cs="宋体" w:asciiTheme="minorEastAsia" w:hAnsiTheme="minorEastAsia" w:eastAsiaTheme="minorEastAsia"/>
          <w:spacing w:val="7"/>
          <w:kern w:val="0"/>
          <w:sz w:val="28"/>
          <w:szCs w:val="22"/>
        </w:rPr>
        <w:t>营业执照</w:t>
      </w:r>
      <w:bookmarkEnd w:id="25"/>
      <w:bookmarkEnd w:id="26"/>
      <w:r>
        <w:rPr>
          <w:rFonts w:hint="eastAsia" w:cs="宋体" w:asciiTheme="minorEastAsia" w:hAnsiTheme="minorEastAsia" w:eastAsiaTheme="minorEastAsia"/>
          <w:spacing w:val="7"/>
          <w:kern w:val="0"/>
          <w:sz w:val="28"/>
          <w:szCs w:val="22"/>
        </w:rPr>
        <w:t>等证明文件，自然人的身份证明；</w:t>
      </w:r>
    </w:p>
    <w:p w14:paraId="5ACD0293">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bookmarkStart w:id="27" w:name="OLE_LINK56"/>
      <w:bookmarkStart w:id="28" w:name="OLE_LINK24"/>
      <w:bookmarkStart w:id="29" w:name="OLE_LINK23"/>
      <w:r>
        <w:rPr>
          <w:rFonts w:hint="eastAsia" w:cs="宋体" w:asciiTheme="minorEastAsia" w:hAnsiTheme="minorEastAsia" w:eastAsiaTheme="minorEastAsia"/>
          <w:spacing w:val="7"/>
          <w:kern w:val="0"/>
          <w:sz w:val="28"/>
          <w:szCs w:val="22"/>
        </w:rPr>
        <w:t>上一年度的财务状况报告（成立不满一年不需提供，需提供资产负债表、利润表）</w:t>
      </w:r>
      <w:bookmarkEnd w:id="27"/>
      <w:bookmarkEnd w:id="28"/>
      <w:bookmarkEnd w:id="29"/>
      <w:r>
        <w:rPr>
          <w:rFonts w:hint="eastAsia" w:cs="宋体" w:asciiTheme="minorEastAsia" w:hAnsiTheme="minorEastAsia" w:eastAsiaTheme="minorEastAsia"/>
          <w:spacing w:val="7"/>
          <w:kern w:val="0"/>
          <w:sz w:val="28"/>
          <w:szCs w:val="22"/>
        </w:rPr>
        <w:t>；</w:t>
      </w:r>
    </w:p>
    <w:p w14:paraId="30BD726E">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bookmarkStart w:id="30" w:name="OLE_LINK26"/>
      <w:bookmarkStart w:id="31" w:name="OLE_LINK25"/>
      <w:bookmarkStart w:id="32" w:name="OLE_LINK57"/>
      <w:bookmarkStart w:id="33" w:name="OLE_LINK60"/>
      <w:r>
        <w:rPr>
          <w:rFonts w:hint="eastAsia" w:cs="宋体" w:asciiTheme="minorEastAsia" w:hAnsiTheme="minorEastAsia" w:eastAsiaTheme="minorEastAsia"/>
          <w:spacing w:val="7"/>
          <w:kern w:val="0"/>
          <w:sz w:val="28"/>
          <w:szCs w:val="22"/>
        </w:rPr>
        <w:t>依法缴纳税收的相关材料</w:t>
      </w:r>
      <w:bookmarkEnd w:id="30"/>
      <w:bookmarkEnd w:id="31"/>
      <w:r>
        <w:rPr>
          <w:rFonts w:hint="eastAsia" w:cs="宋体" w:asciiTheme="minorEastAsia" w:hAnsiTheme="minorEastAsia" w:eastAsiaTheme="minorEastAsia"/>
          <w:spacing w:val="7"/>
          <w:kern w:val="0"/>
          <w:sz w:val="28"/>
          <w:szCs w:val="22"/>
        </w:rPr>
        <w:t>；</w:t>
      </w:r>
      <w:bookmarkEnd w:id="32"/>
      <w:bookmarkEnd w:id="33"/>
    </w:p>
    <w:p w14:paraId="30BAB632">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bookmarkStart w:id="34" w:name="OLE_LINK27"/>
      <w:bookmarkStart w:id="35" w:name="OLE_LINK28"/>
      <w:bookmarkStart w:id="36" w:name="OLE_LINK61"/>
      <w:r>
        <w:rPr>
          <w:rFonts w:hint="eastAsia" w:cs="宋体" w:asciiTheme="minorEastAsia" w:hAnsiTheme="minorEastAsia" w:eastAsiaTheme="minorEastAsia"/>
          <w:spacing w:val="7"/>
          <w:kern w:val="0"/>
          <w:sz w:val="28"/>
          <w:szCs w:val="22"/>
        </w:rPr>
        <w:t>具备履行合同所必需的设备和专业技术能力的证明材料</w:t>
      </w:r>
      <w:bookmarkEnd w:id="34"/>
      <w:bookmarkEnd w:id="35"/>
      <w:bookmarkEnd w:id="36"/>
      <w:r>
        <w:rPr>
          <w:rFonts w:hint="eastAsia" w:cs="宋体" w:asciiTheme="minorEastAsia" w:hAnsiTheme="minorEastAsia" w:eastAsiaTheme="minorEastAsia"/>
          <w:spacing w:val="7"/>
          <w:kern w:val="0"/>
          <w:sz w:val="28"/>
          <w:szCs w:val="22"/>
        </w:rPr>
        <w:t>；</w:t>
      </w:r>
    </w:p>
    <w:p w14:paraId="66556C4A">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bookmarkStart w:id="37" w:name="OLE_LINK30"/>
      <w:bookmarkStart w:id="38" w:name="OLE_LINK29"/>
      <w:r>
        <w:rPr>
          <w:rFonts w:hint="eastAsia" w:cs="宋体" w:asciiTheme="minorEastAsia" w:hAnsiTheme="minorEastAsia" w:eastAsiaTheme="minorEastAsia"/>
          <w:spacing w:val="7"/>
          <w:kern w:val="0"/>
          <w:sz w:val="28"/>
          <w:szCs w:val="22"/>
        </w:rPr>
        <w:t>参加竞谈活动前3年内在经营活动中没有重大违法记录的书面声明；</w:t>
      </w:r>
      <w:bookmarkEnd w:id="37"/>
      <w:bookmarkEnd w:id="38"/>
    </w:p>
    <w:p w14:paraId="7431BE90">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bookmarkStart w:id="39" w:name="OLE_LINK31"/>
      <w:r>
        <w:rPr>
          <w:rFonts w:hint="eastAsia" w:cs="宋体" w:asciiTheme="minorEastAsia" w:hAnsiTheme="minorEastAsia" w:eastAsiaTheme="minorEastAsia"/>
          <w:spacing w:val="7"/>
          <w:kern w:val="0"/>
          <w:sz w:val="28"/>
          <w:szCs w:val="22"/>
        </w:rPr>
        <w:t>未被“</w:t>
      </w:r>
      <w:bookmarkStart w:id="40" w:name="OLE_LINK52"/>
      <w:bookmarkStart w:id="41" w:name="OLE_LINK51"/>
      <w:r>
        <w:rPr>
          <w:rFonts w:hint="eastAsia" w:cs="宋体" w:asciiTheme="minorEastAsia" w:hAnsiTheme="minorEastAsia" w:eastAsiaTheme="minorEastAsia"/>
          <w:spacing w:val="7"/>
          <w:kern w:val="0"/>
          <w:sz w:val="28"/>
          <w:szCs w:val="22"/>
        </w:rPr>
        <w:t>信用中国</w:t>
      </w:r>
      <w:bookmarkEnd w:id="40"/>
      <w:bookmarkEnd w:id="41"/>
      <w:r>
        <w:rPr>
          <w:rFonts w:hint="eastAsia" w:cs="宋体" w:asciiTheme="minorEastAsia" w:hAnsiTheme="minorEastAsia" w:eastAsiaTheme="minorEastAsia"/>
          <w:spacing w:val="7"/>
          <w:kern w:val="0"/>
          <w:sz w:val="28"/>
          <w:szCs w:val="22"/>
        </w:rPr>
        <w:t>”网站列入失信被执行人、重大税收违法案件当事人名单、政府采购严重失信行为记录名单；</w:t>
      </w:r>
      <w:bookmarkEnd w:id="39"/>
    </w:p>
    <w:p w14:paraId="474E33C5">
      <w:pPr>
        <w:spacing w:line="360" w:lineRule="exact"/>
        <w:ind w:firstLine="588" w:firstLineChars="200"/>
        <w:rPr>
          <w:rFonts w:cs="宋体" w:asciiTheme="minorEastAsia" w:hAnsiTheme="minorEastAsia" w:eastAsiaTheme="minorEastAsia"/>
          <w:spacing w:val="7"/>
          <w:kern w:val="0"/>
          <w:sz w:val="28"/>
          <w:szCs w:val="22"/>
        </w:rPr>
      </w:pPr>
      <w:r>
        <w:rPr>
          <w:rFonts w:hint="eastAsia" w:hAnsi="MS Mincho" w:eastAsia="MS Mincho" w:cs="MS Mincho" w:asciiTheme="minorEastAsia"/>
          <w:spacing w:val="7"/>
          <w:kern w:val="0"/>
          <w:sz w:val="28"/>
          <w:szCs w:val="22"/>
        </w:rPr>
        <w:t>☑</w:t>
      </w:r>
      <w:r>
        <w:rPr>
          <w:rFonts w:hint="eastAsia" w:cs="宋体" w:asciiTheme="minorEastAsia" w:hAnsiTheme="minorEastAsia" w:eastAsiaTheme="minorEastAsia"/>
          <w:spacing w:val="7"/>
          <w:kern w:val="0"/>
          <w:sz w:val="28"/>
          <w:szCs w:val="22"/>
        </w:rPr>
        <w:t>本项目的特定资格要求：无。</w:t>
      </w:r>
    </w:p>
    <w:p w14:paraId="642AE160">
      <w:pPr>
        <w:widowControl/>
        <w:shd w:val="clear" w:color="auto" w:fill="FFFFFF"/>
        <w:spacing w:line="440" w:lineRule="exact"/>
        <w:ind w:firstLine="575" w:firstLineChars="195"/>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三、获取竞谈文件</w:t>
      </w:r>
    </w:p>
    <w:p w14:paraId="7FF77710">
      <w:pPr>
        <w:widowControl/>
        <w:shd w:val="clear" w:color="auto" w:fill="FFFFFF"/>
        <w:spacing w:line="440" w:lineRule="exact"/>
        <w:ind w:firstLine="488"/>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时间：自竞谈文件公告发布之日起3个工作日</w:t>
      </w:r>
    </w:p>
    <w:p w14:paraId="12FE7117">
      <w:pPr>
        <w:widowControl/>
        <w:shd w:val="clear" w:color="auto" w:fill="FFFFFF"/>
        <w:spacing w:line="440" w:lineRule="exact"/>
        <w:ind w:firstLine="488"/>
        <w:jc w:val="left"/>
        <w:rPr>
          <w:rFonts w:cs="宋体" w:asciiTheme="minorEastAsia" w:hAnsiTheme="minorEastAsia" w:eastAsiaTheme="minorEastAsia"/>
          <w:spacing w:val="7"/>
          <w:kern w:val="0"/>
          <w:sz w:val="28"/>
        </w:rPr>
      </w:pPr>
      <w:r>
        <w:rPr>
          <w:rFonts w:hint="eastAsia" w:cs="宋体" w:asciiTheme="minorEastAsia" w:hAnsiTheme="minorEastAsia" w:eastAsiaTheme="minorEastAsia"/>
          <w:spacing w:val="7"/>
          <w:kern w:val="0"/>
          <w:sz w:val="28"/>
          <w:szCs w:val="22"/>
        </w:rPr>
        <w:t>地点：江苏建达全过程工程咨询有限公司（</w:t>
      </w:r>
      <w:r>
        <w:rPr>
          <w:rFonts w:cs="宋体" w:asciiTheme="minorEastAsia" w:hAnsiTheme="minorEastAsia" w:eastAsiaTheme="minorEastAsia"/>
          <w:spacing w:val="7"/>
          <w:kern w:val="0"/>
          <w:sz w:val="28"/>
          <w:szCs w:val="22"/>
        </w:rPr>
        <w:t>http://www.jsjianda.cn/index.asp</w:t>
      </w:r>
      <w:r>
        <w:rPr>
          <w:rFonts w:hint="eastAsia" w:cs="宋体" w:asciiTheme="minorEastAsia" w:hAnsiTheme="minorEastAsia" w:eastAsiaTheme="minorEastAsia"/>
          <w:spacing w:val="7"/>
          <w:kern w:val="0"/>
          <w:sz w:val="28"/>
          <w:szCs w:val="22"/>
        </w:rPr>
        <w:t>）</w:t>
      </w:r>
    </w:p>
    <w:p w14:paraId="20B12BE7">
      <w:pPr>
        <w:widowControl/>
        <w:shd w:val="clear" w:color="auto" w:fill="FFFFFF"/>
        <w:spacing w:line="440" w:lineRule="exact"/>
        <w:ind w:firstLine="488"/>
        <w:jc w:val="left"/>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方式：自行获取</w:t>
      </w:r>
    </w:p>
    <w:p w14:paraId="09F22CB7">
      <w:pPr>
        <w:widowControl/>
        <w:shd w:val="clear" w:color="auto" w:fill="FFFFFF"/>
        <w:spacing w:line="440" w:lineRule="exact"/>
        <w:ind w:firstLine="443" w:firstLineChars="150"/>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四、响应文件提交</w:t>
      </w:r>
    </w:p>
    <w:p w14:paraId="7397997F">
      <w:pPr>
        <w:widowControl/>
        <w:shd w:val="clear" w:color="auto" w:fill="FFFFFF"/>
        <w:spacing w:line="440" w:lineRule="exact"/>
        <w:ind w:firstLine="503"/>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截止时间：</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日9:00</w:t>
      </w:r>
      <w:r>
        <w:rPr>
          <w:rFonts w:hint="eastAsia" w:cs="宋体" w:asciiTheme="minorEastAsia" w:hAnsiTheme="minorEastAsia" w:eastAsiaTheme="minorEastAsia"/>
          <w:spacing w:val="7"/>
          <w:kern w:val="0"/>
          <w:sz w:val="28"/>
          <w:szCs w:val="22"/>
        </w:rPr>
        <w:t>（北京时间）</w:t>
      </w:r>
    </w:p>
    <w:p w14:paraId="3FC13912">
      <w:pPr>
        <w:widowControl/>
        <w:shd w:val="clear" w:color="auto" w:fill="FFFFFF"/>
        <w:spacing w:line="440" w:lineRule="exact"/>
        <w:ind w:firstLine="503"/>
        <w:rPr>
          <w:rFonts w:cs="宋体" w:asciiTheme="minorEastAsia" w:hAnsiTheme="minorEastAsia" w:eastAsiaTheme="minorEastAsia"/>
          <w:spacing w:val="7"/>
          <w:kern w:val="0"/>
          <w:sz w:val="28"/>
          <w:szCs w:val="22"/>
        </w:rPr>
      </w:pPr>
      <w:r>
        <w:rPr>
          <w:rFonts w:hint="eastAsia" w:asciiTheme="minorEastAsia" w:hAnsiTheme="minorEastAsia" w:eastAsiaTheme="minorEastAsia"/>
          <w:sz w:val="28"/>
          <w:szCs w:val="28"/>
        </w:rPr>
        <w:t>地点：</w:t>
      </w:r>
      <w:r>
        <w:rPr>
          <w:rFonts w:hint="eastAsia" w:cs="宋体" w:asciiTheme="minorEastAsia" w:hAnsiTheme="minorEastAsia" w:eastAsiaTheme="minorEastAsia"/>
          <w:spacing w:val="7"/>
          <w:kern w:val="0"/>
          <w:sz w:val="28"/>
          <w:szCs w:val="22"/>
        </w:rPr>
        <w:t>江苏建达全过程工程咨询有限公司五楼会议室(海安市宁海南路195号)</w:t>
      </w:r>
    </w:p>
    <w:p w14:paraId="25006279">
      <w:pPr>
        <w:widowControl/>
        <w:shd w:val="clear" w:color="auto" w:fill="FFFFFF"/>
        <w:spacing w:line="440" w:lineRule="exact"/>
        <w:ind w:firstLine="503"/>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逾期送达的或者未送达指定地点的投标文件，交易发起人不予受理。</w:t>
      </w:r>
    </w:p>
    <w:p w14:paraId="49686489">
      <w:pPr>
        <w:widowControl/>
        <w:shd w:val="clear" w:color="auto" w:fill="FFFFFF"/>
        <w:spacing w:line="440" w:lineRule="exact"/>
        <w:ind w:firstLine="503"/>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五、开启</w:t>
      </w:r>
    </w:p>
    <w:p w14:paraId="46259CF0">
      <w:pPr>
        <w:widowControl/>
        <w:shd w:val="clear" w:color="auto" w:fill="FFFFFF"/>
        <w:spacing w:line="440" w:lineRule="exact"/>
        <w:ind w:firstLine="503"/>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时间：</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日9:00</w:t>
      </w:r>
      <w:r>
        <w:rPr>
          <w:rFonts w:hint="eastAsia" w:cs="宋体" w:asciiTheme="minorEastAsia" w:hAnsiTheme="minorEastAsia" w:eastAsiaTheme="minorEastAsia"/>
          <w:spacing w:val="7"/>
          <w:kern w:val="0"/>
          <w:sz w:val="28"/>
          <w:szCs w:val="22"/>
        </w:rPr>
        <w:t>（北京时间）</w:t>
      </w:r>
    </w:p>
    <w:p w14:paraId="7A2FE460">
      <w:pPr>
        <w:widowControl/>
        <w:shd w:val="clear" w:color="auto" w:fill="FFFFFF"/>
        <w:spacing w:line="440" w:lineRule="exact"/>
        <w:ind w:firstLine="503"/>
        <w:rPr>
          <w:rFonts w:cs="宋体" w:asciiTheme="minorEastAsia" w:hAnsiTheme="minorEastAsia" w:eastAsiaTheme="minorEastAsia"/>
          <w:spacing w:val="7"/>
          <w:kern w:val="0"/>
          <w:sz w:val="28"/>
          <w:szCs w:val="22"/>
        </w:rPr>
      </w:pPr>
      <w:r>
        <w:rPr>
          <w:rFonts w:hint="eastAsia" w:asciiTheme="minorEastAsia" w:hAnsiTheme="minorEastAsia" w:eastAsiaTheme="minorEastAsia"/>
          <w:sz w:val="28"/>
          <w:szCs w:val="28"/>
        </w:rPr>
        <w:t>地点：</w:t>
      </w:r>
      <w:r>
        <w:rPr>
          <w:rFonts w:hint="eastAsia" w:cs="宋体" w:asciiTheme="minorEastAsia" w:hAnsiTheme="minorEastAsia" w:eastAsiaTheme="minorEastAsia"/>
          <w:spacing w:val="7"/>
          <w:kern w:val="0"/>
          <w:sz w:val="28"/>
          <w:szCs w:val="22"/>
        </w:rPr>
        <w:t>江苏建达全过程工程咨询有限公司五楼会议室(海安市宁海南路195号)</w:t>
      </w:r>
    </w:p>
    <w:p w14:paraId="7EFE2DEC">
      <w:pPr>
        <w:snapToGrid w:val="0"/>
        <w:spacing w:line="440" w:lineRule="exact"/>
        <w:ind w:firstLine="590" w:firstLineChars="200"/>
        <w:contextualSpacing/>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六、公告期限</w:t>
      </w:r>
    </w:p>
    <w:p w14:paraId="61F2975B">
      <w:pPr>
        <w:widowControl/>
        <w:shd w:val="clear" w:color="auto" w:fill="FFFFFF"/>
        <w:spacing w:line="440" w:lineRule="exact"/>
        <w:ind w:firstLine="505"/>
        <w:rPr>
          <w:rFonts w:cs="宋体" w:asciiTheme="minorEastAsia" w:hAnsiTheme="minorEastAsia" w:eastAsiaTheme="minorEastAsia"/>
          <w:spacing w:val="7"/>
          <w:kern w:val="0"/>
          <w:sz w:val="28"/>
          <w:szCs w:val="28"/>
        </w:rPr>
      </w:pPr>
      <w:r>
        <w:rPr>
          <w:rFonts w:hint="eastAsia" w:cs="宋体" w:asciiTheme="minorEastAsia" w:hAnsiTheme="minorEastAsia" w:eastAsiaTheme="minorEastAsia"/>
          <w:spacing w:val="7"/>
          <w:kern w:val="0"/>
          <w:sz w:val="28"/>
          <w:szCs w:val="28"/>
        </w:rPr>
        <w:t>自本公告发布之日起3个工作日。</w:t>
      </w:r>
    </w:p>
    <w:p w14:paraId="10F3D09B">
      <w:pPr>
        <w:widowControl/>
        <w:shd w:val="clear" w:color="auto" w:fill="FFFFFF"/>
        <w:spacing w:line="440" w:lineRule="exact"/>
        <w:ind w:firstLine="575" w:firstLineChars="195"/>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七、其他补充事宜</w:t>
      </w:r>
    </w:p>
    <w:p w14:paraId="548B5438">
      <w:pPr>
        <w:widowControl/>
        <w:shd w:val="clear" w:color="auto" w:fill="FFFFFF"/>
        <w:spacing w:line="440" w:lineRule="exact"/>
        <w:ind w:firstLine="573" w:firstLineChars="195"/>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本项目履约保证金为合同价的2%，成交单位应在合同签订前向交易发起人缴纳，</w:t>
      </w:r>
      <w:bookmarkStart w:id="74" w:name="_GoBack"/>
      <w:bookmarkEnd w:id="74"/>
      <w:r>
        <w:rPr>
          <w:rFonts w:hint="eastAsia" w:cs="宋体" w:asciiTheme="minorEastAsia" w:hAnsiTheme="minorEastAsia" w:eastAsiaTheme="minorEastAsia"/>
          <w:spacing w:val="7"/>
          <w:kern w:val="0"/>
          <w:sz w:val="28"/>
          <w:szCs w:val="22"/>
        </w:rPr>
        <w:t>履约保证金在标的物完成交付后一个月内凭成交单位收款收据退还。</w:t>
      </w:r>
    </w:p>
    <w:p w14:paraId="22BB54E0">
      <w:pPr>
        <w:snapToGrid w:val="0"/>
        <w:spacing w:line="440" w:lineRule="exact"/>
        <w:ind w:firstLine="590" w:firstLineChars="200"/>
        <w:contextualSpacing/>
        <w:rPr>
          <w:rFonts w:cs="宋体" w:asciiTheme="minorEastAsia" w:hAnsiTheme="minorEastAsia" w:eastAsiaTheme="minorEastAsia"/>
          <w:b/>
          <w:spacing w:val="7"/>
          <w:kern w:val="0"/>
          <w:sz w:val="28"/>
          <w:szCs w:val="22"/>
        </w:rPr>
      </w:pPr>
      <w:r>
        <w:rPr>
          <w:rFonts w:hint="eastAsia" w:cs="宋体" w:asciiTheme="minorEastAsia" w:hAnsiTheme="minorEastAsia" w:eastAsiaTheme="minorEastAsia"/>
          <w:b/>
          <w:spacing w:val="7"/>
          <w:kern w:val="0"/>
          <w:sz w:val="28"/>
          <w:szCs w:val="22"/>
        </w:rPr>
        <w:t>八、竞谈项目联系事项</w:t>
      </w:r>
    </w:p>
    <w:p w14:paraId="238FA634">
      <w:pPr>
        <w:snapToGrid w:val="0"/>
        <w:spacing w:line="440" w:lineRule="exact"/>
        <w:ind w:firstLine="588" w:firstLineChars="200"/>
        <w:contextualSpacing/>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1.交易发起人信息</w:t>
      </w:r>
    </w:p>
    <w:p w14:paraId="2FFA6EF3">
      <w:pPr>
        <w:snapToGrid w:val="0"/>
        <w:spacing w:line="440" w:lineRule="exact"/>
        <w:ind w:firstLine="588" w:firstLineChars="200"/>
        <w:contextualSpacing/>
        <w:rPr>
          <w:rFonts w:hint="eastAsia" w:cs="宋体" w:asciiTheme="minorEastAsia" w:hAnsiTheme="minorEastAsia" w:eastAsiaTheme="minorEastAsia"/>
          <w:spacing w:val="7"/>
          <w:kern w:val="0"/>
          <w:sz w:val="28"/>
          <w:szCs w:val="22"/>
          <w:lang w:eastAsia="zh-CN"/>
        </w:rPr>
      </w:pPr>
      <w:r>
        <w:rPr>
          <w:rFonts w:hint="eastAsia" w:cs="宋体" w:asciiTheme="minorEastAsia" w:hAnsiTheme="minorEastAsia" w:eastAsiaTheme="minorEastAsia"/>
          <w:spacing w:val="7"/>
          <w:kern w:val="0"/>
          <w:sz w:val="28"/>
          <w:szCs w:val="22"/>
        </w:rPr>
        <w:t>名称：</w:t>
      </w:r>
      <w:r>
        <w:rPr>
          <w:rFonts w:hint="eastAsia" w:cs="宋体" w:asciiTheme="minorEastAsia" w:hAnsiTheme="minorEastAsia" w:eastAsiaTheme="minorEastAsia"/>
          <w:spacing w:val="7"/>
          <w:kern w:val="0"/>
          <w:sz w:val="28"/>
          <w:szCs w:val="22"/>
          <w:lang w:eastAsia="zh-CN"/>
        </w:rPr>
        <w:t>南通市海安曲塘中学教育发展基金会</w:t>
      </w:r>
    </w:p>
    <w:p w14:paraId="6740EBD5">
      <w:pPr>
        <w:snapToGrid w:val="0"/>
        <w:spacing w:line="440" w:lineRule="exact"/>
        <w:ind w:firstLine="588" w:firstLineChars="200"/>
        <w:contextualSpacing/>
        <w:rPr>
          <w:rFonts w:hint="eastAsia"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地  址：海安市曲塘镇中心北街5号</w:t>
      </w:r>
    </w:p>
    <w:p w14:paraId="33F3B929">
      <w:pPr>
        <w:snapToGrid w:val="0"/>
        <w:spacing w:line="440" w:lineRule="exact"/>
        <w:ind w:firstLine="588" w:firstLineChars="200"/>
        <w:contextualSpacing/>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联系人：</w:t>
      </w:r>
      <w:bookmarkStart w:id="42" w:name="OLE_LINK66"/>
      <w:bookmarkStart w:id="43" w:name="OLE_LINK65"/>
      <w:r>
        <w:rPr>
          <w:rFonts w:hint="eastAsia" w:cs="宋体" w:asciiTheme="minorEastAsia" w:hAnsiTheme="minorEastAsia" w:eastAsiaTheme="minorEastAsia"/>
          <w:spacing w:val="7"/>
          <w:kern w:val="0"/>
          <w:sz w:val="28"/>
          <w:szCs w:val="22"/>
        </w:rPr>
        <w:t xml:space="preserve">张礼明 </w:t>
      </w:r>
      <w:bookmarkEnd w:id="42"/>
      <w:bookmarkEnd w:id="43"/>
      <w:r>
        <w:rPr>
          <w:rFonts w:hint="eastAsia" w:cs="宋体" w:asciiTheme="minorEastAsia" w:hAnsiTheme="minorEastAsia" w:eastAsiaTheme="minorEastAsia"/>
          <w:spacing w:val="7"/>
          <w:kern w:val="0"/>
          <w:sz w:val="28"/>
          <w:szCs w:val="22"/>
        </w:rPr>
        <w:t>18118651198</w:t>
      </w:r>
    </w:p>
    <w:p w14:paraId="723F266B">
      <w:pPr>
        <w:snapToGrid w:val="0"/>
        <w:spacing w:line="440" w:lineRule="exact"/>
        <w:ind w:firstLine="588" w:firstLineChars="200"/>
        <w:contextualSpacing/>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2.采购代理机构信息</w:t>
      </w:r>
    </w:p>
    <w:p w14:paraId="20DC1FEB">
      <w:pPr>
        <w:snapToGrid w:val="0"/>
        <w:spacing w:line="440" w:lineRule="exact"/>
        <w:ind w:firstLine="588" w:firstLineChars="200"/>
        <w:contextualSpacing/>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名称：江苏建达全过程工程咨询有限公司</w:t>
      </w:r>
    </w:p>
    <w:p w14:paraId="4020F7A3">
      <w:pPr>
        <w:snapToGrid w:val="0"/>
        <w:spacing w:line="440" w:lineRule="exact"/>
        <w:ind w:firstLine="588" w:firstLineChars="200"/>
        <w:contextualSpacing/>
        <w:rPr>
          <w:rFonts w:cs="宋体" w:asciiTheme="minorEastAsia" w:hAnsiTheme="minorEastAsia" w:eastAsiaTheme="minorEastAsia"/>
          <w:spacing w:val="7"/>
          <w:kern w:val="0"/>
          <w:sz w:val="28"/>
          <w:szCs w:val="22"/>
        </w:rPr>
      </w:pPr>
      <w:r>
        <w:rPr>
          <w:rFonts w:hint="eastAsia" w:cs="宋体" w:asciiTheme="minorEastAsia" w:hAnsiTheme="minorEastAsia" w:eastAsiaTheme="minorEastAsia"/>
          <w:spacing w:val="7"/>
          <w:kern w:val="0"/>
          <w:sz w:val="28"/>
          <w:szCs w:val="22"/>
        </w:rPr>
        <w:t>地址：海安市宁海南路195号</w:t>
      </w:r>
    </w:p>
    <w:p w14:paraId="5D1A7BB7">
      <w:pPr>
        <w:snapToGrid w:val="0"/>
        <w:spacing w:line="440" w:lineRule="exact"/>
        <w:ind w:firstLine="588" w:firstLineChars="200"/>
        <w:contextualSpacing/>
        <w:rPr>
          <w:rFonts w:hint="default" w:cs="宋体" w:asciiTheme="minorEastAsia" w:hAnsiTheme="minorEastAsia" w:eastAsiaTheme="minorEastAsia"/>
          <w:spacing w:val="7"/>
          <w:kern w:val="0"/>
          <w:sz w:val="28"/>
          <w:szCs w:val="22"/>
          <w:lang w:val="en-US" w:eastAsia="zh-CN"/>
        </w:rPr>
      </w:pPr>
      <w:r>
        <w:rPr>
          <w:rFonts w:hint="eastAsia" w:cs="宋体" w:asciiTheme="minorEastAsia" w:hAnsiTheme="minorEastAsia" w:eastAsiaTheme="minorEastAsia"/>
          <w:spacing w:val="7"/>
          <w:kern w:val="0"/>
          <w:sz w:val="28"/>
          <w:szCs w:val="22"/>
        </w:rPr>
        <w:t>联系人及联系方式：</w:t>
      </w:r>
      <w:r>
        <w:rPr>
          <w:rFonts w:hint="eastAsia" w:cs="宋体" w:asciiTheme="minorEastAsia" w:hAnsiTheme="minorEastAsia" w:eastAsiaTheme="minorEastAsia"/>
          <w:spacing w:val="7"/>
          <w:kern w:val="0"/>
          <w:sz w:val="28"/>
          <w:szCs w:val="22"/>
          <w:lang w:val="en-US" w:eastAsia="zh-CN"/>
        </w:rPr>
        <w:t>徐兆霞 15358708177</w:t>
      </w:r>
    </w:p>
    <w:bookmarkEnd w:id="11"/>
    <w:bookmarkEnd w:id="12"/>
    <w:bookmarkEnd w:id="13"/>
    <w:bookmarkEnd w:id="14"/>
    <w:bookmarkEnd w:id="15"/>
    <w:bookmarkEnd w:id="16"/>
    <w:bookmarkEnd w:id="17"/>
    <w:bookmarkEnd w:id="18"/>
    <w:bookmarkEnd w:id="19"/>
    <w:bookmarkEnd w:id="20"/>
    <w:bookmarkEnd w:id="21"/>
    <w:p w14:paraId="4E86EC82">
      <w:pPr>
        <w:autoSpaceDE w:val="0"/>
        <w:autoSpaceDN w:val="0"/>
        <w:adjustRightInd w:val="0"/>
        <w:snapToGrid w:val="0"/>
        <w:spacing w:line="300" w:lineRule="auto"/>
        <w:contextualSpacing/>
        <w:jc w:val="center"/>
        <w:rPr>
          <w:rFonts w:asciiTheme="minorEastAsia" w:hAnsiTheme="minorEastAsia" w:eastAsiaTheme="minorEastAsia"/>
          <w:b/>
          <w:bCs/>
          <w:sz w:val="36"/>
          <w:szCs w:val="36"/>
          <w:lang w:val="zh-CN"/>
        </w:rPr>
      </w:pPr>
      <w:r>
        <w:rPr>
          <w:rFonts w:asciiTheme="minorEastAsia" w:hAnsiTheme="minorEastAsia" w:eastAsiaTheme="minorEastAsia"/>
          <w:b/>
          <w:bCs/>
          <w:sz w:val="36"/>
          <w:szCs w:val="36"/>
          <w:lang w:val="zh-CN"/>
        </w:rPr>
        <w:br w:type="page"/>
      </w:r>
      <w:bookmarkEnd w:id="22"/>
      <w:bookmarkEnd w:id="23"/>
      <w:bookmarkEnd w:id="24"/>
      <w:r>
        <w:rPr>
          <w:rFonts w:hint="eastAsia" w:asciiTheme="minorEastAsia" w:hAnsiTheme="minorEastAsia" w:eastAsiaTheme="minorEastAsia"/>
          <w:b/>
          <w:bCs/>
          <w:sz w:val="36"/>
          <w:szCs w:val="36"/>
          <w:lang w:val="zh-CN"/>
        </w:rPr>
        <w:t>第二部分 竞谈须知</w:t>
      </w:r>
    </w:p>
    <w:p w14:paraId="16EBB6B9">
      <w:pPr>
        <w:snapToGrid w:val="0"/>
        <w:spacing w:line="440" w:lineRule="exact"/>
        <w:ind w:firstLine="482" w:firstLineChars="200"/>
        <w:contextualSpacing/>
        <w:outlineLvl w:val="0"/>
        <w:rPr>
          <w:rFonts w:asciiTheme="minorEastAsia" w:hAnsiTheme="minorEastAsia" w:eastAsiaTheme="minorEastAsia"/>
          <w:b/>
          <w:sz w:val="24"/>
        </w:rPr>
      </w:pPr>
      <w:r>
        <w:rPr>
          <w:rFonts w:hint="eastAsia" w:asciiTheme="minorEastAsia" w:hAnsiTheme="minorEastAsia" w:eastAsiaTheme="minorEastAsia"/>
          <w:b/>
          <w:sz w:val="24"/>
        </w:rPr>
        <w:t>一、竞谈文件由本单位解释。</w:t>
      </w:r>
    </w:p>
    <w:p w14:paraId="6B0CC3F8">
      <w:pPr>
        <w:snapToGrid w:val="0"/>
        <w:spacing w:line="44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交易响应人在网上获取竞谈文件后，应仔细检查竞谈文件的所有内容，如对竞谈活动事项有疑问的，应当在提交响应文件截止时间1个工作日前向交易发起人或本单位以书面形式提出，否则视同交易响应人理解并接受本竞谈文件所有内容，并由此引起的损失自负。交易响应人不得在竞谈结束后针对竞谈文件所有内容提出质询事项。</w:t>
      </w:r>
    </w:p>
    <w:p w14:paraId="43605959">
      <w:pPr>
        <w:snapToGrid w:val="0"/>
        <w:spacing w:line="44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2.交易响应人应认真审阅竞谈文件中所有的事项、格式、条款和规范要求等，如果交易响应人没有按照竞谈文件要求提交响应文件，或者响应文件没有对竞谈文件做出实质性响应，将被拒绝参与竞谈。</w:t>
      </w:r>
    </w:p>
    <w:p w14:paraId="39DB4575">
      <w:pPr>
        <w:snapToGrid w:val="0"/>
        <w:spacing w:line="440" w:lineRule="exact"/>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二、竞谈文件的澄清、修改、答疑</w:t>
      </w:r>
    </w:p>
    <w:p w14:paraId="3F354465">
      <w:pPr>
        <w:pStyle w:val="9"/>
        <w:snapToGrid w:val="0"/>
        <w:spacing w:line="44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本单位可以对已发出的竞谈文件进行必要的澄清或者修改，澄清或者修改的内容作为竞谈文件的组成部分。澄清或者修改的内容可能影响响应文件编制的，本单位将在提交首次响应文件截止之日3个工作日前，以网上公告书面形式通知所有接收竞谈文件的交易响应人，不足3个工作日的，应当顺延提交首次响应文件截止之日。</w:t>
      </w:r>
    </w:p>
    <w:p w14:paraId="52090218">
      <w:pPr>
        <w:pStyle w:val="9"/>
        <w:snapToGrid w:val="0"/>
        <w:spacing w:line="440" w:lineRule="exact"/>
        <w:ind w:left="0" w:leftChars="0" w:firstLine="480" w:firstLineChars="200"/>
        <w:contextualSpacing/>
        <w:rPr>
          <w:rFonts w:cs="仿宋_GB2312" w:asciiTheme="minorEastAsia" w:hAnsiTheme="minorEastAsia" w:eastAsiaTheme="minorEastAsia"/>
          <w:sz w:val="24"/>
          <w:lang w:val="zh-CN"/>
        </w:rPr>
      </w:pPr>
      <w:r>
        <w:rPr>
          <w:rFonts w:hint="eastAsia" w:asciiTheme="minorEastAsia" w:hAnsiTheme="minorEastAsia" w:eastAsiaTheme="minorEastAsia"/>
          <w:sz w:val="24"/>
        </w:rPr>
        <w:t>交易响应人由于对竞谈文件的任何推论和误解以及本单位对有</w:t>
      </w:r>
      <w:r>
        <w:rPr>
          <w:rFonts w:hint="eastAsia" w:cs="仿宋_GB2312" w:asciiTheme="minorEastAsia" w:hAnsiTheme="minorEastAsia" w:eastAsiaTheme="minorEastAsia"/>
          <w:sz w:val="24"/>
          <w:lang w:val="zh-CN"/>
        </w:rPr>
        <w:t>关问题的口头解释所造成的后果，均由交易响应人自负。</w:t>
      </w:r>
    </w:p>
    <w:p w14:paraId="31894EDB">
      <w:pPr>
        <w:pStyle w:val="9"/>
        <w:snapToGrid w:val="0"/>
        <w:spacing w:line="440" w:lineRule="exact"/>
        <w:ind w:left="0" w:leftChars="0" w:firstLine="480" w:firstLineChars="200"/>
        <w:contextualSpacing/>
        <w:rPr>
          <w:rFonts w:asciiTheme="minorEastAsia" w:hAnsiTheme="minorEastAsia" w:eastAsiaTheme="minorEastAsia"/>
          <w:sz w:val="24"/>
        </w:rPr>
      </w:pPr>
      <w:r>
        <w:rPr>
          <w:rFonts w:hint="eastAsia" w:cs="仿宋_GB2312" w:asciiTheme="minorEastAsia" w:hAnsiTheme="minorEastAsia" w:eastAsiaTheme="minorEastAsia"/>
          <w:sz w:val="24"/>
          <w:lang w:val="zh-CN"/>
        </w:rPr>
        <w:t>本单位或交易发起人可视情组织答疑会。</w:t>
      </w:r>
    </w:p>
    <w:p w14:paraId="3D69468A">
      <w:pPr>
        <w:autoSpaceDE w:val="0"/>
        <w:autoSpaceDN w:val="0"/>
        <w:adjustRightInd w:val="0"/>
        <w:snapToGrid w:val="0"/>
        <w:spacing w:after="120" w:line="440" w:lineRule="exact"/>
        <w:ind w:firstLine="562"/>
        <w:contextualSpacing/>
        <w:rPr>
          <w:rFonts w:asciiTheme="minorEastAsia" w:hAnsiTheme="minorEastAsia" w:eastAsiaTheme="minorEastAsia"/>
          <w:b/>
          <w:bCs/>
          <w:sz w:val="24"/>
        </w:rPr>
      </w:pPr>
      <w:r>
        <w:rPr>
          <w:rFonts w:hint="eastAsia" w:cs="仿宋_GB2312" w:asciiTheme="minorEastAsia" w:hAnsiTheme="minorEastAsia" w:eastAsiaTheme="minorEastAsia"/>
          <w:b/>
          <w:bCs/>
          <w:sz w:val="24"/>
          <w:lang w:val="zh-CN"/>
        </w:rPr>
        <w:t>三、响应文件的编写、份数和签署</w:t>
      </w:r>
    </w:p>
    <w:p w14:paraId="25181ABF">
      <w:pPr>
        <w:snapToGrid w:val="0"/>
        <w:spacing w:line="440" w:lineRule="exact"/>
        <w:ind w:firstLine="480" w:firstLineChars="200"/>
        <w:contextualSpacing/>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1.交易响应人按第七部分“响应文件组成”编写响应文件。</w:t>
      </w:r>
    </w:p>
    <w:p w14:paraId="02D4C5C2">
      <w:pPr>
        <w:snapToGrid w:val="0"/>
        <w:spacing w:line="440" w:lineRule="exact"/>
        <w:ind w:firstLine="480" w:firstLineChars="200"/>
        <w:contextualSpacing/>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2.自编目录并连续标注页码，不得将内容拆开，并牢固装订成册。响应文件均需采用A4纸（图纸等除外），不允许使用活页夹、拉杆夹、文件夹、塑料方便式书脊（插入式或穿孔式）装订。响应文件不得行间插字、涂改、增删，如修补错漏处，须经响应文件签署人签字并加盖公章。</w:t>
      </w:r>
    </w:p>
    <w:p w14:paraId="79214FDA">
      <w:pPr>
        <w:snapToGrid w:val="0"/>
        <w:spacing w:line="440" w:lineRule="exact"/>
        <w:ind w:firstLine="480" w:firstLineChars="200"/>
        <w:contextualSpacing/>
        <w:rPr>
          <w:rFonts w:asciiTheme="minorEastAsia" w:hAnsiTheme="minorEastAsia" w:eastAsiaTheme="minorEastAsia"/>
          <w:sz w:val="24"/>
        </w:rPr>
      </w:pPr>
      <w:r>
        <w:rPr>
          <w:rFonts w:hint="eastAsia" w:cs="仿宋_GB2312" w:asciiTheme="minorEastAsia" w:hAnsiTheme="minorEastAsia" w:eastAsiaTheme="minorEastAsia"/>
          <w:sz w:val="24"/>
          <w:lang w:val="zh-CN"/>
        </w:rPr>
        <w:t>2.响应文件正本须打印并由法定代表人或授权人签字并加盖单位印章。副本可复印，但须加盖单位印章。</w:t>
      </w:r>
    </w:p>
    <w:p w14:paraId="43778FF9">
      <w:pPr>
        <w:snapToGrid w:val="0"/>
        <w:spacing w:line="440" w:lineRule="exact"/>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四、响应文件的密封及标记</w:t>
      </w:r>
    </w:p>
    <w:p w14:paraId="49E7D033">
      <w:pPr>
        <w:snapToGrid w:val="0"/>
        <w:spacing w:line="440" w:lineRule="exact"/>
        <w:ind w:firstLine="480" w:firstLineChars="200"/>
        <w:contextualSpacing/>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1.响应文件由资格审查证明材料、价格响应文件、商务技术响应文件三部分组成，一正三副。</w:t>
      </w:r>
    </w:p>
    <w:p w14:paraId="76EE7D2B">
      <w:pPr>
        <w:snapToGrid w:val="0"/>
        <w:spacing w:line="440" w:lineRule="exact"/>
        <w:ind w:firstLine="480" w:firstLineChars="200"/>
        <w:contextualSpacing/>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2.密封后封口骑缝处加盖交易响应人公章，同时封面上须注明采购项目名称、供应商全称。</w:t>
      </w:r>
    </w:p>
    <w:p w14:paraId="58510A86">
      <w:pPr>
        <w:snapToGrid w:val="0"/>
        <w:spacing w:line="440" w:lineRule="exact"/>
        <w:ind w:firstLine="480" w:firstLineChars="200"/>
        <w:contextualSpacing/>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3.交易发起人将拒绝接收未按照竞谈文件要求密封的响应文件。</w:t>
      </w:r>
    </w:p>
    <w:p w14:paraId="0260B4F9">
      <w:pPr>
        <w:snapToGrid w:val="0"/>
        <w:spacing w:line="440" w:lineRule="exact"/>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五、报价准备</w:t>
      </w:r>
    </w:p>
    <w:p w14:paraId="66CDCA94">
      <w:pPr>
        <w:pStyle w:val="43"/>
        <w:snapToGrid w:val="0"/>
        <w:spacing w:line="44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1.本次竞谈，交易响应人必须就所有内容进行报价，少报无效。</w:t>
      </w:r>
    </w:p>
    <w:p w14:paraId="183BE8EA">
      <w:pPr>
        <w:pStyle w:val="43"/>
        <w:snapToGrid w:val="0"/>
        <w:spacing w:line="44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2.报价应包括本项目的全部费用 (含一切必须的辅助材料费用)及相关服务费等。 </w:t>
      </w:r>
    </w:p>
    <w:p w14:paraId="78D0106B">
      <w:pPr>
        <w:pStyle w:val="43"/>
        <w:snapToGrid w:val="0"/>
        <w:spacing w:line="44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3.最终报价将作为竞谈小组评定成交交易响应人的依据。</w:t>
      </w:r>
    </w:p>
    <w:p w14:paraId="08CAD117">
      <w:pPr>
        <w:autoSpaceDE w:val="0"/>
        <w:autoSpaceDN w:val="0"/>
        <w:adjustRightInd w:val="0"/>
        <w:snapToGrid w:val="0"/>
        <w:spacing w:line="440" w:lineRule="exact"/>
        <w:ind w:right="210" w:firstLine="560"/>
        <w:contextualSpacing/>
        <w:rPr>
          <w:rFonts w:asciiTheme="minorEastAsia" w:hAnsiTheme="minorEastAsia" w:eastAsiaTheme="minorEastAsia"/>
          <w:sz w:val="24"/>
        </w:rPr>
      </w:pPr>
      <w:r>
        <w:rPr>
          <w:rFonts w:hint="eastAsia" w:asciiTheme="minorEastAsia" w:hAnsiTheme="minorEastAsia" w:eastAsiaTheme="minorEastAsia"/>
          <w:b/>
          <w:bCs/>
          <w:sz w:val="24"/>
        </w:rPr>
        <w:t>六、相关费用</w:t>
      </w:r>
    </w:p>
    <w:p w14:paraId="078BC240">
      <w:pPr>
        <w:snapToGrid w:val="0"/>
        <w:spacing w:line="44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交易响应人承担参与竞谈可能发生的全部费用，本单位在任何情况下均无义务和责任承担这些费用。</w:t>
      </w:r>
    </w:p>
    <w:p w14:paraId="7AD0F5C6">
      <w:pPr>
        <w:snapToGrid w:val="0"/>
        <w:spacing w:line="44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2.本项目代理费</w:t>
      </w:r>
      <w:r>
        <w:rPr>
          <w:rFonts w:hint="eastAsia" w:asciiTheme="minorEastAsia" w:hAnsiTheme="minorEastAsia" w:eastAsiaTheme="minorEastAsia"/>
          <w:sz w:val="24"/>
          <w:lang w:val="en-US" w:eastAsia="zh-CN"/>
        </w:rPr>
        <w:t>300</w:t>
      </w:r>
      <w:r>
        <w:rPr>
          <w:rFonts w:hint="eastAsia" w:asciiTheme="minorEastAsia" w:hAnsiTheme="minorEastAsia" w:eastAsiaTheme="minorEastAsia"/>
          <w:sz w:val="24"/>
        </w:rPr>
        <w:t>0元，由成交供应商支付，此费用综合考虑在投标报价内，由成交人成交后三日内支付。</w:t>
      </w:r>
    </w:p>
    <w:p w14:paraId="6E747CF1">
      <w:pPr>
        <w:snapToGrid w:val="0"/>
        <w:spacing w:line="440" w:lineRule="exact"/>
        <w:ind w:firstLine="482" w:firstLineChars="200"/>
        <w:contextualSpacing/>
        <w:rPr>
          <w:rFonts w:hint="eastAsia" w:asciiTheme="minorEastAsia" w:hAnsiTheme="minorEastAsia" w:eastAsiaTheme="minorEastAsia"/>
          <w:b/>
          <w:sz w:val="24"/>
        </w:rPr>
      </w:pPr>
      <w:r>
        <w:rPr>
          <w:rFonts w:hint="eastAsia" w:asciiTheme="minorEastAsia" w:hAnsiTheme="minorEastAsia" w:eastAsiaTheme="minorEastAsia"/>
          <w:b/>
          <w:sz w:val="24"/>
        </w:rPr>
        <w:t>七、投标保证金</w:t>
      </w:r>
    </w:p>
    <w:p w14:paraId="0EE199A8">
      <w:pPr>
        <w:snapToGrid w:val="0"/>
        <w:spacing w:line="440" w:lineRule="exact"/>
        <w:ind w:firstLine="480" w:firstLineChars="200"/>
        <w:contextualSpacing/>
        <w:rPr>
          <w:rFonts w:hint="eastAsia" w:asciiTheme="minorEastAsia" w:hAnsiTheme="minorEastAsia" w:eastAsiaTheme="minorEastAsia"/>
          <w:b/>
          <w:sz w:val="24"/>
          <w:lang w:eastAsia="zh-CN"/>
        </w:rPr>
      </w:pPr>
      <w:r>
        <w:rPr>
          <w:rFonts w:hint="eastAsia" w:asciiTheme="minorEastAsia" w:hAnsiTheme="minorEastAsia" w:eastAsiaTheme="minorEastAsia"/>
          <w:sz w:val="24"/>
        </w:rPr>
        <w:t>本项目不收取</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保证金</w:t>
      </w:r>
      <w:r>
        <w:rPr>
          <w:rFonts w:hint="eastAsia" w:asciiTheme="minorEastAsia" w:hAnsiTheme="minorEastAsia" w:eastAsiaTheme="minorEastAsia"/>
          <w:sz w:val="24"/>
          <w:lang w:eastAsia="zh-CN"/>
        </w:rPr>
        <w:t>。</w:t>
      </w:r>
    </w:p>
    <w:p w14:paraId="7E4C049D">
      <w:pPr>
        <w:snapToGrid w:val="0"/>
        <w:spacing w:line="440" w:lineRule="exact"/>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29DDACC4">
      <w:pPr>
        <w:snapToGrid w:val="0"/>
        <w:spacing w:line="440" w:lineRule="exact"/>
        <w:ind w:firstLine="480" w:firstLineChars="200"/>
        <w:contextualSpacing/>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本项目履约保证金为合同价的2%，成交单位应在合同签订前向交易发起人缴纳，履约保证金在标的物完成交付后一个月内凭成交单位收款收据退还。</w:t>
      </w:r>
    </w:p>
    <w:p w14:paraId="7B43A958">
      <w:pPr>
        <w:snapToGrid w:val="0"/>
        <w:spacing w:line="440" w:lineRule="exact"/>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九、竞谈程序（详见竞谈文件）</w:t>
      </w:r>
    </w:p>
    <w:p w14:paraId="3087C461">
      <w:pPr>
        <w:snapToGrid w:val="0"/>
        <w:spacing w:line="440" w:lineRule="exact"/>
        <w:ind w:firstLine="480" w:firstLineChars="200"/>
        <w:contextualSpacing/>
        <w:rPr>
          <w:rFonts w:asciiTheme="minorEastAsia" w:hAnsiTheme="minorEastAsia" w:eastAsiaTheme="minorEastAsia"/>
          <w:bCs/>
          <w:sz w:val="24"/>
        </w:rPr>
      </w:pPr>
      <w:r>
        <w:rPr>
          <w:rFonts w:hint="eastAsia" w:cs="宋体" w:asciiTheme="minorEastAsia" w:hAnsiTheme="minorEastAsia" w:eastAsiaTheme="minorEastAsia"/>
          <w:sz w:val="24"/>
        </w:rPr>
        <w:t>交易响应人先对响应文件进行密封性检查，交易发起人审查交易响应人资格，符合资格的交易响应人接受竞谈小组的各轮竞谈。在质量和服务相等的前提</w:t>
      </w:r>
      <w:r>
        <w:rPr>
          <w:rFonts w:hint="eastAsia" w:asciiTheme="minorEastAsia" w:hAnsiTheme="minorEastAsia" w:eastAsiaTheme="minorEastAsia"/>
          <w:bCs/>
          <w:sz w:val="24"/>
        </w:rPr>
        <w:t>下，最后报价最低者为成交交易响应人。</w:t>
      </w:r>
    </w:p>
    <w:p w14:paraId="6ACC7F4E">
      <w:pPr>
        <w:snapToGrid w:val="0"/>
        <w:spacing w:line="300" w:lineRule="auto"/>
        <w:ind w:firstLine="560" w:firstLineChars="200"/>
        <w:contextualSpacing/>
        <w:rPr>
          <w:rFonts w:asciiTheme="minorEastAsia" w:hAnsiTheme="minorEastAsia" w:eastAsiaTheme="minorEastAsia"/>
          <w:sz w:val="28"/>
          <w:szCs w:val="28"/>
        </w:rPr>
      </w:pPr>
    </w:p>
    <w:p w14:paraId="2CAF8B8C">
      <w:pPr>
        <w:autoSpaceDE w:val="0"/>
        <w:autoSpaceDN w:val="0"/>
        <w:adjustRightInd w:val="0"/>
        <w:snapToGrid w:val="0"/>
        <w:spacing w:line="300" w:lineRule="auto"/>
        <w:jc w:val="center"/>
        <w:outlineLvl w:val="0"/>
        <w:rPr>
          <w:rFonts w:asciiTheme="minorEastAsia" w:hAnsiTheme="minorEastAsia" w:eastAsiaTheme="minorEastAsia"/>
          <w:b/>
          <w:bCs/>
          <w:szCs w:val="21"/>
          <w:lang w:val="zh-CN"/>
        </w:rPr>
      </w:pPr>
      <w:r>
        <w:rPr>
          <w:rFonts w:hint="eastAsia" w:asciiTheme="minorEastAsia" w:hAnsiTheme="minorEastAsia" w:eastAsiaTheme="minorEastAsia"/>
          <w:b/>
          <w:bCs/>
          <w:sz w:val="36"/>
          <w:szCs w:val="36"/>
        </w:rPr>
        <w:br w:type="page"/>
      </w:r>
      <w:r>
        <w:rPr>
          <w:rFonts w:hint="eastAsia" w:asciiTheme="minorEastAsia" w:hAnsiTheme="minorEastAsia" w:eastAsiaTheme="minorEastAsia"/>
          <w:b/>
          <w:bCs/>
          <w:sz w:val="36"/>
          <w:szCs w:val="36"/>
          <w:lang w:val="zh-CN"/>
        </w:rPr>
        <w:t>第三部分 项目需求</w:t>
      </w:r>
    </w:p>
    <w:p w14:paraId="1DFF3BCF">
      <w:pPr>
        <w:pStyle w:val="43"/>
        <w:snapToGrid w:val="0"/>
        <w:spacing w:line="300" w:lineRule="auto"/>
        <w:ind w:firstLine="482"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b/>
          <w:kern w:val="0"/>
          <w:sz w:val="24"/>
          <w:szCs w:val="24"/>
          <w:lang w:val="zh-CN"/>
        </w:rPr>
        <w:t>请交易响应人在获取竞谈文件前和制作相应文件时仔细研究项目需求说明。</w:t>
      </w:r>
      <w:r>
        <w:rPr>
          <w:rFonts w:hint="eastAsia" w:cs="宋体" w:asciiTheme="minorEastAsia" w:hAnsiTheme="minorEastAsia" w:eastAsiaTheme="minorEastAsia"/>
          <w:kern w:val="0"/>
          <w:sz w:val="24"/>
          <w:szCs w:val="24"/>
          <w:lang w:val="zh-CN"/>
        </w:rPr>
        <w:t>交易响应人不能简单照搬照抄交易发起人项目需求说明中的技术、商务要求，必须作实事求是的响应。如照搬照抄项目需求说明中的技术、商务要求的，成交人在同交易发起人签订合同和履约环节中不得提出异议，一切后果和损失由成交交易响应人承担。如交易响应人提供的货物和服务同交易发起人提出的项目需求说明中的技术、商务要求不同的，必须在《商</w:t>
      </w:r>
      <w:r>
        <w:rPr>
          <w:rFonts w:hint="eastAsia" w:asciiTheme="minorEastAsia" w:hAnsiTheme="minorEastAsia" w:eastAsiaTheme="minorEastAsia"/>
          <w:sz w:val="24"/>
          <w:szCs w:val="24"/>
        </w:rPr>
        <w:t>务部分正负偏离表》和《技术部分正负偏离表》上明示，如不明示的视同完全响应</w:t>
      </w:r>
      <w:r>
        <w:rPr>
          <w:rFonts w:hint="eastAsia" w:cs="宋体" w:asciiTheme="minorEastAsia" w:hAnsiTheme="minorEastAsia" w:eastAsiaTheme="minorEastAsia"/>
          <w:kern w:val="0"/>
          <w:sz w:val="24"/>
          <w:szCs w:val="24"/>
          <w:lang w:val="zh-CN"/>
        </w:rPr>
        <w:t>。</w:t>
      </w:r>
    </w:p>
    <w:p w14:paraId="380B45C1">
      <w:pPr>
        <w:spacing w:line="500" w:lineRule="exact"/>
        <w:rPr>
          <w:rFonts w:cs="宋体" w:asciiTheme="minorEastAsia" w:hAnsiTheme="minorEastAsia" w:eastAsiaTheme="minorEastAsia"/>
          <w:b/>
          <w:sz w:val="27"/>
          <w:szCs w:val="27"/>
        </w:rPr>
      </w:pPr>
      <w:r>
        <w:rPr>
          <w:rFonts w:hint="eastAsia" w:cs="宋体" w:asciiTheme="minorEastAsia" w:hAnsiTheme="minorEastAsia" w:eastAsiaTheme="minorEastAsia"/>
          <w:b/>
          <w:sz w:val="27"/>
          <w:szCs w:val="27"/>
        </w:rPr>
        <w:t xml:space="preserve">一、项目具体需求说明 </w:t>
      </w:r>
    </w:p>
    <w:p w14:paraId="404F85CF">
      <w:pPr>
        <w:snapToGrid w:val="0"/>
        <w:spacing w:line="500" w:lineRule="exact"/>
        <w:ind w:firstLine="480" w:firstLineChars="200"/>
        <w:contextualSpacing/>
        <w:rPr>
          <w:rFonts w:cs="宋体" w:asciiTheme="minorEastAsia" w:hAnsiTheme="minorEastAsia" w:eastAsiaTheme="minorEastAsia"/>
          <w:kern w:val="0"/>
          <w:sz w:val="24"/>
          <w:lang w:val="zh-CN"/>
        </w:rPr>
      </w:pPr>
      <w:r>
        <w:rPr>
          <w:rFonts w:hint="eastAsia" w:asciiTheme="minorEastAsia" w:hAnsiTheme="minorEastAsia" w:eastAsiaTheme="minorEastAsia"/>
          <w:sz w:val="24"/>
        </w:rPr>
        <w:t>1.采购内容：</w:t>
      </w:r>
      <w:r>
        <w:rPr>
          <w:rFonts w:hint="eastAsia" w:asciiTheme="minorEastAsia" w:hAnsiTheme="minorEastAsia" w:eastAsiaTheme="minorEastAsia"/>
          <w:sz w:val="24"/>
          <w:lang w:eastAsia="zh-CN"/>
        </w:rPr>
        <w:t>江苏省曲塘高级中学食堂空调采购及安装项目</w:t>
      </w:r>
      <w:r>
        <w:rPr>
          <w:rFonts w:hint="eastAsia" w:cs="宋体" w:asciiTheme="minorEastAsia" w:hAnsiTheme="minorEastAsia" w:eastAsiaTheme="minorEastAsia"/>
          <w:kern w:val="0"/>
          <w:sz w:val="24"/>
          <w:lang w:val="zh-CN"/>
        </w:rPr>
        <w:t>，具体清单详见</w:t>
      </w:r>
      <w:r>
        <w:rPr>
          <w:rFonts w:hint="eastAsia" w:cs="宋体" w:asciiTheme="minorEastAsia" w:hAnsiTheme="minorEastAsia" w:eastAsiaTheme="minorEastAsia"/>
          <w:kern w:val="0"/>
          <w:sz w:val="24"/>
          <w:lang w:val="en-US" w:eastAsia="zh-CN"/>
        </w:rPr>
        <w:t>以下清单</w:t>
      </w:r>
      <w:r>
        <w:rPr>
          <w:rFonts w:hint="eastAsia" w:cs="宋体" w:asciiTheme="minorEastAsia" w:hAnsiTheme="minorEastAsia" w:eastAsiaTheme="minorEastAsia"/>
          <w:kern w:val="0"/>
          <w:sz w:val="24"/>
          <w:lang w:val="zh-CN"/>
        </w:rPr>
        <w:t>。</w:t>
      </w:r>
    </w:p>
    <w:tbl>
      <w:tblPr>
        <w:tblW w:w="8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6"/>
        <w:gridCol w:w="1428"/>
        <w:gridCol w:w="3434"/>
        <w:gridCol w:w="795"/>
        <w:gridCol w:w="795"/>
        <w:gridCol w:w="1457"/>
      </w:tblGrid>
      <w:tr w14:paraId="582C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14:paraId="0D12FB16">
            <w:pPr>
              <w:snapToGrid w:val="0"/>
              <w:spacing w:line="500" w:lineRule="exact"/>
              <w:contextualSpacing/>
              <w:rPr>
                <w:rFonts w:hint="eastAsia" w:cs="Times New Roman" w:asciiTheme="minorEastAsia" w:hAnsiTheme="minorEastAsia" w:eastAsiaTheme="minorEastAsia"/>
                <w:sz w:val="24"/>
                <w:lang w:eastAsia="zh-CN"/>
              </w:rPr>
            </w:pPr>
            <w:bookmarkStart w:id="44" w:name="OLE_LINK86"/>
            <w:bookmarkStart w:id="45" w:name="OLE_LINK87"/>
            <w:r>
              <w:rPr>
                <w:rFonts w:hint="eastAsia" w:cs="Times New Roman" w:asciiTheme="minorEastAsia" w:hAnsiTheme="minorEastAsia" w:eastAsiaTheme="minorEastAsia"/>
                <w:sz w:val="24"/>
                <w:lang w:val="en-US" w:eastAsia="zh-CN"/>
              </w:rPr>
              <w:t>序号</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2BFE72F1">
            <w:pPr>
              <w:snapToGrid w:val="0"/>
              <w:spacing w:line="500" w:lineRule="exact"/>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设备名称</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710E3A1F">
            <w:pPr>
              <w:snapToGrid w:val="0"/>
              <w:spacing w:line="500" w:lineRule="exact"/>
              <w:ind w:firstLine="480" w:firstLineChars="200"/>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技术参数规格要求</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2F9B7260">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4D0394F3">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数量</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A329C09">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参考品牌或相当于</w:t>
            </w:r>
          </w:p>
        </w:tc>
      </w:tr>
      <w:tr w14:paraId="4DBC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491D0">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38A3BD42">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5匹风管机</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75956CC8">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制冷量：12KW 制热量：13KW  制冷功率：4.8KW  制热功率：4.1KW 循环风量：1680M3/H  线控器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E255F">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F703C">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6</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86CA52">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格力、日立、三菱重工</w:t>
            </w:r>
          </w:p>
        </w:tc>
      </w:tr>
      <w:tr w14:paraId="5B51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F4509">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2</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73FACB16">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3匹吸顶机</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3D60EDE6">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制冷量：7.2KW 制热量：8KW  制冷功率：2.3KW  制热功率：2.3KW 循环风量：1260M3/H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3C27E">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9816E">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B4ACDA">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格力、日立、三菱重工</w:t>
            </w:r>
          </w:p>
        </w:tc>
      </w:tr>
      <w:tr w14:paraId="4484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95E0F">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3</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2B309262">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5匹吸顶机</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0BCAA5DD">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制冷量：12KW 制热量：13KW  制冷功率：4.7KW  制热功率：4KW 循环风量：1800M3/H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15FCD">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7E584">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5</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F143E5B">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格力、日立、三菱重工</w:t>
            </w:r>
          </w:p>
        </w:tc>
      </w:tr>
      <w:tr w14:paraId="4535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7BBAE">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4</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3EFB30E5">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3匹挂机</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58E3FBBC">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制冷量：7.2KW 制热量：8KW  制冷功率：2.35KW  制热功率：3.2KW 循环风量：1360M3/H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66874">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0D9EC">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03E5C08">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格力、日立、三菱重工</w:t>
            </w:r>
          </w:p>
        </w:tc>
      </w:tr>
      <w:tr w14:paraId="5017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C9C3B">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5</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02AF0CFC">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风管机线控器</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1FC32E84">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95697">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F3331">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6</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820B91C">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格力、日立、三菱重工</w:t>
            </w:r>
          </w:p>
        </w:tc>
      </w:tr>
      <w:tr w14:paraId="7F7E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8008F">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6</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50156ABB">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3匹配管</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0E5DB9D3">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含铜管、保温、内外机连接线、冷凝水管、轧带补冷媒吊卡等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B2DF4">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4F1E2">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146</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B53F565">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7CC1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0917E">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7</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42FEA032">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5匹配管</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42BD4268">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含铜管、保温、内外机连接线、冷凝水管、轧带补冷媒吊卡等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5C0A5">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AC13B">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139</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65741CF">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5E15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7BD00">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8</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0CFB5837">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混凝土打洞</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17A99644">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1DF3E">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C0223">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28</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BBCDA77">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70D3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50411">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9</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10D6035E">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回风口1200*300</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739C10CB">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3B989">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D4E0A">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6</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DF0A2FA">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589A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5ECA5">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10</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5BF0BD49">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出风口320*320</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1479FC33">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9B72B">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747D3">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22</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BBB680">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5E7F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DFC57">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11</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6BB45E05">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彩钢酚醛复合风管</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46E05878">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239CC">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1F33E">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82</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7B550C3">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0BF3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E2E98">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12</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26BA9E90">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风管机安装费</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3B0DFB9A">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7E505">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CD2B1">
            <w:pPr>
              <w:snapToGrid w:val="0"/>
              <w:spacing w:line="500" w:lineRule="exact"/>
              <w:contextualSpacing/>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6</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648CCE5">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4A35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03F9F">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13</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08EB835D">
            <w:pPr>
              <w:snapToGrid w:val="0"/>
              <w:spacing w:line="500" w:lineRule="exact"/>
              <w:contextualSpacing/>
              <w:jc w:val="lef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拆吊顶安装及恢复</w:t>
            </w:r>
          </w:p>
        </w:tc>
        <w:tc>
          <w:tcPr>
            <w:tcW w:w="3434" w:type="dxa"/>
            <w:tcBorders>
              <w:top w:val="single" w:color="000000" w:sz="4" w:space="0"/>
              <w:left w:val="single" w:color="000000" w:sz="4" w:space="0"/>
              <w:bottom w:val="single" w:color="000000" w:sz="4" w:space="0"/>
              <w:right w:val="single" w:color="000000" w:sz="4" w:space="0"/>
            </w:tcBorders>
            <w:shd w:val="clear"/>
            <w:vAlign w:val="center"/>
          </w:tcPr>
          <w:p w14:paraId="4A2FC679">
            <w:pPr>
              <w:snapToGrid w:val="0"/>
              <w:spacing w:line="500" w:lineRule="exact"/>
              <w:ind w:firstLine="480" w:firstLineChars="200"/>
              <w:contextualSpacing/>
              <w:jc w:val="left"/>
              <w:rPr>
                <w:rFonts w:hint="eastAsia" w:cs="Times New Roman" w:asciiTheme="minorEastAsia" w:hAnsiTheme="minorEastAsia" w:eastAsiaTheme="minorEastAsia"/>
                <w:sz w:val="24"/>
                <w:lang w:eastAsia="zh-CN"/>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A1D5C">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AA73D">
            <w:pPr>
              <w:snapToGrid w:val="0"/>
              <w:spacing w:line="500" w:lineRule="exact"/>
              <w:ind w:firstLine="240" w:firstLineChars="100"/>
              <w:contextualSpacing/>
              <w:jc w:val="both"/>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1FF072">
            <w:pPr>
              <w:snapToGrid w:val="0"/>
              <w:spacing w:line="500" w:lineRule="exact"/>
              <w:ind w:firstLine="480" w:firstLineChars="200"/>
              <w:contextualSpacing/>
              <w:jc w:val="center"/>
              <w:rPr>
                <w:rFonts w:hint="eastAsia" w:cs="Times New Roman" w:asciiTheme="minorEastAsia" w:hAnsiTheme="minorEastAsia" w:eastAsiaTheme="minorEastAsia"/>
                <w:sz w:val="24"/>
                <w:lang w:eastAsia="zh-CN"/>
              </w:rPr>
            </w:pPr>
          </w:p>
        </w:tc>
      </w:tr>
      <w:tr w14:paraId="17B9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F446C72">
            <w:pPr>
              <w:snapToGrid w:val="0"/>
              <w:spacing w:line="500" w:lineRule="exact"/>
              <w:contextualSpacing/>
              <w:rPr>
                <w:rFonts w:hint="eastAsia" w:cs="Times New Roman" w:asciiTheme="minorEastAsia" w:hAnsiTheme="minorEastAsia" w:eastAsiaTheme="minorEastAsia"/>
                <w:sz w:val="24"/>
                <w:lang w:eastAsia="zh-CN"/>
              </w:rPr>
            </w:pPr>
          </w:p>
        </w:tc>
        <w:tc>
          <w:tcPr>
            <w:tcW w:w="6452" w:type="dxa"/>
            <w:gridSpan w:val="4"/>
            <w:tcBorders>
              <w:top w:val="single" w:color="000000" w:sz="4" w:space="0"/>
              <w:left w:val="single" w:color="000000" w:sz="4" w:space="0"/>
              <w:bottom w:val="single" w:color="000000" w:sz="4" w:space="0"/>
              <w:right w:val="nil"/>
            </w:tcBorders>
            <w:shd w:val="clear"/>
            <w:vAlign w:val="center"/>
          </w:tcPr>
          <w:p w14:paraId="63419E24">
            <w:pPr>
              <w:snapToGrid w:val="0"/>
              <w:spacing w:line="500" w:lineRule="exact"/>
              <w:ind w:firstLine="480" w:firstLineChars="200"/>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小计</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64D25D2">
            <w:pPr>
              <w:snapToGrid w:val="0"/>
              <w:spacing w:line="500" w:lineRule="exact"/>
              <w:ind w:firstLine="480" w:firstLineChars="200"/>
              <w:contextualSpacing/>
              <w:rPr>
                <w:rFonts w:hint="eastAsia" w:cs="Times New Roman" w:asciiTheme="minorEastAsia" w:hAnsiTheme="minorEastAsia" w:eastAsiaTheme="minorEastAsia"/>
                <w:sz w:val="24"/>
                <w:lang w:eastAsia="zh-CN"/>
              </w:rPr>
            </w:pPr>
          </w:p>
        </w:tc>
      </w:tr>
      <w:tr w14:paraId="082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65" w:type="dxa"/>
            <w:gridSpan w:val="6"/>
            <w:tcBorders>
              <w:top w:val="single" w:color="000000" w:sz="4" w:space="0"/>
              <w:left w:val="single" w:color="000000" w:sz="4" w:space="0"/>
              <w:bottom w:val="single" w:color="000000" w:sz="4" w:space="0"/>
              <w:right w:val="single" w:color="000000" w:sz="4" w:space="0"/>
            </w:tcBorders>
            <w:shd w:val="clear"/>
            <w:vAlign w:val="center"/>
          </w:tcPr>
          <w:p w14:paraId="08D6A233">
            <w:pPr>
              <w:tabs>
                <w:tab w:val="left" w:pos="5325"/>
              </w:tabs>
              <w:snapToGrid w:val="0"/>
              <w:spacing w:line="500" w:lineRule="exact"/>
              <w:ind w:firstLine="480"/>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备注：</w:t>
            </w:r>
            <w:r>
              <w:rPr>
                <w:rFonts w:hint="eastAsia" w:cs="宋体" w:asciiTheme="minorEastAsia" w:hAnsiTheme="minorEastAsia" w:eastAsiaTheme="minorEastAsia"/>
                <w:kern w:val="0"/>
                <w:sz w:val="24"/>
                <w:lang w:val="zh-CN"/>
              </w:rPr>
              <w:t>本项目采用固定单价报价。</w:t>
            </w:r>
            <w:r>
              <w:rPr>
                <w:rFonts w:hint="eastAsia" w:asciiTheme="minorEastAsia" w:hAnsiTheme="minorEastAsia" w:eastAsiaTheme="minorEastAsia"/>
                <w:sz w:val="24"/>
              </w:rPr>
              <w:t>综合单价包含人工、材料、机械、运输、成品保护、</w:t>
            </w:r>
            <w:r>
              <w:rPr>
                <w:rFonts w:hint="eastAsia" w:cs="Times New Roman" w:asciiTheme="minorEastAsia" w:hAnsiTheme="minorEastAsia" w:eastAsiaTheme="minorEastAsia"/>
                <w:sz w:val="24"/>
                <w:lang w:val="en-US" w:eastAsia="zh-CN"/>
              </w:rPr>
              <w:t>检测、调试、组织验收、</w:t>
            </w:r>
            <w:r>
              <w:rPr>
                <w:rFonts w:hint="eastAsia" w:asciiTheme="minorEastAsia" w:hAnsiTheme="minorEastAsia" w:eastAsiaTheme="minorEastAsia"/>
                <w:sz w:val="24"/>
              </w:rPr>
              <w:t>利润、措施费、规费、税金等合同履行过程中可能发生的风险及所需的全部费用。供应商应综合考虑所有费用在投标报价中，结算时一律不作调整。</w:t>
            </w:r>
          </w:p>
        </w:tc>
      </w:tr>
      <w:bookmarkEnd w:id="44"/>
      <w:bookmarkEnd w:id="45"/>
    </w:tbl>
    <w:p w14:paraId="3B2F78A7">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 xml:space="preserve">. </w:t>
      </w:r>
      <w:bookmarkStart w:id="46" w:name="OLE_LINK89"/>
      <w:bookmarkStart w:id="47" w:name="OLE_LINK88"/>
      <w:r>
        <w:rPr>
          <w:rFonts w:hint="eastAsia" w:asciiTheme="minorEastAsia" w:hAnsiTheme="minorEastAsia" w:eastAsiaTheme="minorEastAsia"/>
          <w:sz w:val="24"/>
        </w:rPr>
        <w:t>安全责任</w:t>
      </w:r>
    </w:p>
    <w:p w14:paraId="0AFE7A17">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乙方须对本合同范围内所有施工范围和施工人员的安全负全部责任。乙方应严格按《建设工程安全生产管理条例》等法律、强制性安全规范以及地方部门安全管理规定，采取安全措施组织施工。若发生安全事故，一切责任均由乙方承担。乙方对施工现场的安全生产负总责。</w:t>
      </w:r>
    </w:p>
    <w:p w14:paraId="12A7D155">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（2）施工前，乙方应根据法律、法规、规范、标准等要求，制定安全施工标准及要求，负责向现场管理人员、施工作业班组、作业人员作出详细的说明，并由双方签字确认。</w:t>
      </w:r>
    </w:p>
    <w:p w14:paraId="4397DEF8">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（3）施工前，乙方使用的安全防护用具、机械设备、施工机具及配件，应当具有生产（制造）许可证、产品合格证，并在进入施工现场前进行查验。</w:t>
      </w:r>
    </w:p>
    <w:p w14:paraId="5452F161">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（4）特种作业人员，必须按照国家有关规定经过专门的安全作业培训，并取得特种作业操作资格证书后，方可上岗作业。乙方须提供特种作业资格证复印件交甲方备案留存。</w:t>
      </w:r>
    </w:p>
    <w:p w14:paraId="0F84BEE1">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（5）乙方负责施工期间施工区域内的安全保卫工作，包括在施工区域内提供和维护有利于公众安全的灯光、护板、格栅等安全措施。</w:t>
      </w:r>
    </w:p>
    <w:p w14:paraId="5E2C1AE9">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（6）乙方负责从开工至竣工及保修过程中，进入施工现场全部人员的安全管理。</w:t>
      </w:r>
    </w:p>
    <w:p w14:paraId="79EB0D37">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（7）乙方在施工现场的安全管理、教育和安全事故的责任皆由乙方自己承担。</w:t>
      </w:r>
    </w:p>
    <w:p w14:paraId="51FD823F">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（8）项目施工期间涉及的安全由中标方全部负责，涉及安全所产生的相关费用一律由中标方承担。 </w:t>
      </w:r>
      <w:bookmarkEnd w:id="46"/>
      <w:bookmarkEnd w:id="47"/>
      <w:r>
        <w:rPr>
          <w:rFonts w:hint="eastAsia" w:asciiTheme="minorEastAsia" w:hAnsiTheme="minorEastAsia" w:eastAsiaTheme="minorEastAsia"/>
          <w:sz w:val="24"/>
        </w:rPr>
        <w:t xml:space="preserve"> </w:t>
      </w:r>
    </w:p>
    <w:p w14:paraId="4AB81F0E">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rPr>
      </w:pPr>
    </w:p>
    <w:p w14:paraId="5D3893E8">
      <w:pPr>
        <w:pStyle w:val="55"/>
        <w:spacing w:line="360" w:lineRule="auto"/>
        <w:ind w:firstLine="0" w:firstLineChars="0"/>
        <w:rPr>
          <w:rFonts w:cs="宋体" w:asciiTheme="minorEastAsia" w:hAnsiTheme="minorEastAsia" w:eastAsiaTheme="minorEastAsia"/>
          <w:b/>
          <w:sz w:val="27"/>
          <w:szCs w:val="27"/>
        </w:rPr>
      </w:pPr>
      <w:r>
        <w:rPr>
          <w:rFonts w:hint="eastAsia" w:cs="宋体" w:asciiTheme="minorEastAsia" w:hAnsiTheme="minorEastAsia" w:eastAsiaTheme="minorEastAsia"/>
          <w:b/>
          <w:sz w:val="27"/>
          <w:szCs w:val="27"/>
        </w:rPr>
        <w:t>二、其他要求</w:t>
      </w:r>
    </w:p>
    <w:p w14:paraId="596C507B">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1.签定合同日期：成交供应商应当在成交通知书发出之日起7个工作日内，按照竞谈文件确定的事项与交易发起人签订采购合同。</w:t>
      </w:r>
    </w:p>
    <w:p w14:paraId="2944C883">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2.</w:t>
      </w:r>
      <w:bookmarkStart w:id="48" w:name="OLE_LINK84"/>
      <w:bookmarkStart w:id="49" w:name="OLE_LINK83"/>
      <w:r>
        <w:rPr>
          <w:rFonts w:hint="eastAsia" w:asciiTheme="minorEastAsia" w:hAnsiTheme="minorEastAsia" w:eastAsiaTheme="minorEastAsia"/>
          <w:sz w:val="24"/>
        </w:rPr>
        <w:t>工期：自合同签定之日起</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天内安装到位，并验收合格。</w:t>
      </w:r>
      <w:bookmarkEnd w:id="48"/>
      <w:bookmarkEnd w:id="49"/>
    </w:p>
    <w:p w14:paraId="51A4E1F7">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.质保期限（自交货并验收合格之日起计）：</w:t>
      </w:r>
      <w:r>
        <w:rPr>
          <w:rFonts w:hint="eastAsia" w:asciiTheme="minorEastAsia" w:hAnsiTheme="minorEastAsia" w:eastAsiaTheme="minorEastAsia"/>
          <w:sz w:val="24"/>
          <w:lang w:val="en-US" w:eastAsia="zh-CN"/>
        </w:rPr>
        <w:t>两</w:t>
      </w:r>
      <w:r>
        <w:rPr>
          <w:rFonts w:hint="eastAsia" w:asciiTheme="minorEastAsia" w:hAnsiTheme="minorEastAsia" w:eastAsiaTheme="minorEastAsia"/>
          <w:sz w:val="24"/>
        </w:rPr>
        <w:t>年</w:t>
      </w:r>
    </w:p>
    <w:p w14:paraId="564016F8">
      <w:pPr>
        <w:tabs>
          <w:tab w:val="left" w:pos="5325"/>
        </w:tabs>
        <w:snapToGrid w:val="0"/>
        <w:spacing w:line="500" w:lineRule="exact"/>
        <w:ind w:firstLine="480" w:firstLineChars="200"/>
        <w:contextualSpacing/>
        <w:rPr>
          <w:rFonts w:hint="eastAsia" w:asciiTheme="minorEastAsia" w:hAnsiTheme="minorEastAsia" w:eastAsiaTheme="minorEastAsia"/>
          <w:sz w:val="24"/>
          <w:lang w:eastAsia="zh-CN"/>
        </w:rPr>
      </w:pPr>
      <w:r>
        <w:rPr>
          <w:rFonts w:hint="eastAsia" w:asciiTheme="minorEastAsia" w:hAnsiTheme="minorEastAsia" w:eastAsiaTheme="minorEastAsia"/>
          <w:sz w:val="24"/>
        </w:rPr>
        <w:t>3.地点：海安市曲塘镇中心北街5号</w:t>
      </w:r>
      <w:r>
        <w:rPr>
          <w:rFonts w:hint="eastAsia" w:asciiTheme="minorEastAsia" w:hAnsiTheme="minorEastAsia" w:eastAsiaTheme="minorEastAsia"/>
          <w:sz w:val="24"/>
          <w:lang w:eastAsia="zh-CN"/>
        </w:rPr>
        <w:t>。</w:t>
      </w:r>
    </w:p>
    <w:p w14:paraId="6855C79F">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4.验收方案 ：</w:t>
      </w:r>
    </w:p>
    <w:p w14:paraId="6F68DA6C">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4.1国家相关标准、行业标准、地方标准或者其他标准、规范。</w:t>
      </w:r>
    </w:p>
    <w:p w14:paraId="18170978">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4.2本文件提出的技术要求。</w:t>
      </w:r>
    </w:p>
    <w:p w14:paraId="3A9F67C4">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5.售后服务及其他</w:t>
      </w:r>
    </w:p>
    <w:p w14:paraId="2414652F">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(1)项目完成后，成交人须提供空调室内外机产品使用说明书，必要时须向采购人提供空调设备主要电路图。</w:t>
      </w:r>
    </w:p>
    <w:p w14:paraId="03909DCA">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(2)成交人在设备验收交付使用后定期派人员跟踪服务，及时处理运行过程中出现的问题。</w:t>
      </w:r>
    </w:p>
    <w:p w14:paraId="234C49D8">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(3)空调质量保修期内发生非人为原因引起的损坏，成交人应及时提供免费更换或修理。</w:t>
      </w:r>
    </w:p>
    <w:p w14:paraId="1ED7857E">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(4)故障排除：成交人应保证在 2 小时内响应，并保证在 24 小时维修到位，以确保系统正常运转。</w:t>
      </w:r>
    </w:p>
    <w:p w14:paraId="27B8C8EE">
      <w:pPr>
        <w:tabs>
          <w:tab w:val="left" w:pos="5325"/>
        </w:tabs>
        <w:snapToGrid w:val="0"/>
        <w:spacing w:line="500" w:lineRule="exact"/>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(5)负责对使用单位免费培训。</w:t>
      </w:r>
    </w:p>
    <w:p w14:paraId="1C742796">
      <w:pPr>
        <w:tabs>
          <w:tab w:val="left" w:pos="5325"/>
        </w:tabs>
        <w:snapToGrid w:val="0"/>
        <w:spacing w:line="500" w:lineRule="exact"/>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6.付款方式：待货物全部交付到位并验收合格后支付至合同金额的97%,质保期满后付清余款。</w:t>
      </w:r>
    </w:p>
    <w:p w14:paraId="1B5D9B7E">
      <w:pPr>
        <w:spacing w:line="500" w:lineRule="exact"/>
        <w:jc w:val="center"/>
        <w:rPr>
          <w:rFonts w:asciiTheme="minorEastAsia" w:hAnsiTheme="minorEastAsia" w:eastAsiaTheme="minorEastAsia"/>
          <w:b/>
          <w:bCs/>
          <w:sz w:val="36"/>
          <w:szCs w:val="36"/>
          <w:lang w:val="zh-CN"/>
        </w:rPr>
      </w:pPr>
      <w:r>
        <w:rPr>
          <w:rFonts w:asciiTheme="minorEastAsia" w:hAnsiTheme="minorEastAsia" w:eastAsiaTheme="minorEastAsia"/>
          <w:b/>
          <w:bCs/>
          <w:sz w:val="36"/>
          <w:szCs w:val="36"/>
          <w:lang w:val="zh-CN"/>
        </w:rPr>
        <w:br w:type="page"/>
      </w:r>
      <w:r>
        <w:rPr>
          <w:rFonts w:hint="eastAsia" w:asciiTheme="minorEastAsia" w:hAnsiTheme="minorEastAsia" w:eastAsiaTheme="minorEastAsia"/>
          <w:b/>
          <w:bCs/>
          <w:sz w:val="36"/>
          <w:szCs w:val="36"/>
          <w:lang w:val="zh-CN"/>
        </w:rPr>
        <w:t>第四部分  竞谈程序和内容</w:t>
      </w:r>
    </w:p>
    <w:p w14:paraId="6CEDC058">
      <w:pPr>
        <w:autoSpaceDE w:val="0"/>
        <w:autoSpaceDN w:val="0"/>
        <w:adjustRightInd w:val="0"/>
        <w:snapToGrid w:val="0"/>
        <w:spacing w:line="400" w:lineRule="exact"/>
        <w:ind w:right="210" w:firstLine="560"/>
        <w:rPr>
          <w:rFonts w:asciiTheme="minorEastAsia" w:hAnsiTheme="minorEastAsia" w:eastAsiaTheme="minorEastAsia"/>
          <w:b/>
          <w:sz w:val="24"/>
          <w:lang w:val="zh-CN"/>
        </w:rPr>
      </w:pPr>
      <w:r>
        <w:rPr>
          <w:rFonts w:hint="eastAsia" w:asciiTheme="minorEastAsia" w:hAnsiTheme="minorEastAsia" w:eastAsiaTheme="minorEastAsia"/>
          <w:b/>
          <w:sz w:val="24"/>
          <w:lang w:val="zh-CN"/>
        </w:rPr>
        <w:t>一、本单位组织竞谈</w:t>
      </w:r>
    </w:p>
    <w:p w14:paraId="5AE188D4">
      <w:pPr>
        <w:pStyle w:val="43"/>
        <w:snapToGrid w:val="0"/>
        <w:spacing w:line="400" w:lineRule="exact"/>
        <w:ind w:firstLine="482"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b/>
          <w:kern w:val="0"/>
          <w:sz w:val="24"/>
          <w:szCs w:val="24"/>
          <w:lang w:val="zh-CN"/>
        </w:rPr>
        <w:t>1.成立竞谈小组。</w:t>
      </w:r>
      <w:r>
        <w:rPr>
          <w:rFonts w:hint="eastAsia" w:cs="宋体" w:asciiTheme="minorEastAsia" w:hAnsiTheme="minorEastAsia" w:eastAsiaTheme="minorEastAsia"/>
          <w:kern w:val="0"/>
          <w:sz w:val="24"/>
          <w:szCs w:val="24"/>
          <w:lang w:val="zh-CN"/>
        </w:rPr>
        <w:t>竞谈小组由交易发起人根据单位内控制度组建。</w:t>
      </w:r>
    </w:p>
    <w:p w14:paraId="507B6BAE">
      <w:pPr>
        <w:pStyle w:val="43"/>
        <w:snapToGrid w:val="0"/>
        <w:spacing w:line="400" w:lineRule="exact"/>
        <w:ind w:firstLine="482" w:firstLineChars="200"/>
        <w:contextualSpacing/>
        <w:rPr>
          <w:rFonts w:cs="宋体" w:asciiTheme="minorEastAsia" w:hAnsiTheme="minorEastAsia" w:eastAsiaTheme="minorEastAsia"/>
          <w:b/>
          <w:kern w:val="0"/>
          <w:sz w:val="24"/>
          <w:szCs w:val="24"/>
          <w:lang w:val="zh-CN"/>
        </w:rPr>
      </w:pPr>
      <w:r>
        <w:rPr>
          <w:rFonts w:hint="eastAsia" w:cs="宋体" w:asciiTheme="minorEastAsia" w:hAnsiTheme="minorEastAsia" w:eastAsiaTheme="minorEastAsia"/>
          <w:b/>
          <w:kern w:val="0"/>
          <w:sz w:val="24"/>
          <w:szCs w:val="24"/>
          <w:lang w:val="zh-CN"/>
        </w:rPr>
        <w:t>2.竞谈小组的职责：</w:t>
      </w:r>
    </w:p>
    <w:p w14:paraId="5E46FC88">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确认或者制定竞谈文件；从符合相应资格条件的交易响应人名单中确定不少于3家的交易响应人参加竞谈；审查交易响应人的响应文件并作出评价；要求交易响应人解释或者澄清其响应文件；编写评审报告；告知交易发起人、本单位在评审过程中发现的交易响应人的违法违规行为。</w:t>
      </w:r>
    </w:p>
    <w:p w14:paraId="13D8491D">
      <w:pPr>
        <w:pStyle w:val="43"/>
        <w:snapToGrid w:val="0"/>
        <w:spacing w:line="400" w:lineRule="exact"/>
        <w:ind w:firstLine="482" w:firstLineChars="200"/>
        <w:contextualSpacing/>
        <w:rPr>
          <w:rFonts w:cs="宋体" w:asciiTheme="minorEastAsia" w:hAnsiTheme="minorEastAsia" w:eastAsiaTheme="minorEastAsia"/>
          <w:b/>
          <w:kern w:val="0"/>
          <w:sz w:val="24"/>
          <w:szCs w:val="24"/>
          <w:lang w:val="zh-CN"/>
        </w:rPr>
      </w:pPr>
      <w:r>
        <w:rPr>
          <w:rFonts w:hint="eastAsia" w:cs="宋体" w:asciiTheme="minorEastAsia" w:hAnsiTheme="minorEastAsia" w:eastAsiaTheme="minorEastAsia"/>
          <w:b/>
          <w:kern w:val="0"/>
          <w:sz w:val="24"/>
          <w:szCs w:val="24"/>
          <w:lang w:val="zh-CN"/>
        </w:rPr>
        <w:t>3.竞谈小组成员的义务：</w:t>
      </w:r>
    </w:p>
    <w:p w14:paraId="68486D96">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遵纪守法，客观、公正、廉洁地履行职责；根据竞谈文件的规定独立进行评审，对个人的评审意见承担法律责任；参与评审报告的起草；配合交易发起人、本单位答复交易响应人提出的质询；配合有关部门的投诉处理和监督检查工作。</w:t>
      </w:r>
    </w:p>
    <w:p w14:paraId="58C33B04">
      <w:pPr>
        <w:pStyle w:val="43"/>
        <w:snapToGrid w:val="0"/>
        <w:spacing w:line="400" w:lineRule="exact"/>
        <w:ind w:firstLine="482" w:firstLineChars="200"/>
        <w:contextualSpacing/>
        <w:rPr>
          <w:rFonts w:asciiTheme="minorEastAsia" w:hAnsiTheme="minorEastAsia" w:eastAsiaTheme="minorEastAsia"/>
          <w:b/>
          <w:sz w:val="24"/>
          <w:szCs w:val="24"/>
        </w:rPr>
      </w:pPr>
      <w:r>
        <w:rPr>
          <w:rFonts w:hint="eastAsia" w:cs="宋体" w:asciiTheme="minorEastAsia" w:hAnsiTheme="minorEastAsia" w:eastAsiaTheme="minorEastAsia"/>
          <w:b/>
          <w:kern w:val="0"/>
          <w:sz w:val="24"/>
          <w:szCs w:val="24"/>
          <w:lang w:val="zh-CN"/>
        </w:rPr>
        <w:t>二、</w:t>
      </w:r>
      <w:r>
        <w:rPr>
          <w:rFonts w:hint="eastAsia" w:asciiTheme="minorEastAsia" w:hAnsiTheme="minorEastAsia" w:eastAsiaTheme="minorEastAsia"/>
          <w:b/>
          <w:sz w:val="24"/>
          <w:szCs w:val="24"/>
        </w:rPr>
        <w:t>交易响应人的法定代表人或授权人在竞谈公告规定的地点准时参加竞谈。</w:t>
      </w:r>
    </w:p>
    <w:p w14:paraId="3833D079">
      <w:pPr>
        <w:autoSpaceDE w:val="0"/>
        <w:autoSpaceDN w:val="0"/>
        <w:adjustRightInd w:val="0"/>
        <w:snapToGrid w:val="0"/>
        <w:spacing w:line="400" w:lineRule="exact"/>
        <w:ind w:right="21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三、竞谈程序、内容</w:t>
      </w:r>
    </w:p>
    <w:p w14:paraId="54984B19">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1.竞谈小组应当对响应文件进行评审，并根据竞谈文件规定的程序、评定成交的标准等事项与实质性响应竞谈文件要求的交易响应人进行竞谈。未实质性响应竞谈文件的响应文件按无效处理，竞谈小组应当告知有关交易响应人。</w:t>
      </w:r>
    </w:p>
    <w:p w14:paraId="03091199">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竞谈小组在对响应文件的有效性、完整性和响应程度进行审查时，可以要求交易响应人对响应文件中含义不明确、同类问题表述不一致或者有明显文字和计算错误的内容等作出必要的澄清、说明或者更正。交易响应人的澄清、说明或者更正不得超出响应文件的范围或者改变响应文件的实质性内容。</w:t>
      </w:r>
    </w:p>
    <w:p w14:paraId="40BDD78A">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竞谈小组要求交易响应人澄清、说明或者更正响应文件应当以书面形式作出。交易响应人的澄清、说明或者更正应当由法定代表人或其授权代表签字或者加盖公章。由授权代表签字的，应当附法定代表人授权书。交易响应人为自然人的，应当由本人签字并附身份证明。</w:t>
      </w:r>
    </w:p>
    <w:p w14:paraId="04FCCD53">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2.竞谈小组所有成员应当集中与单一交易响应人分别进行竞谈，并给予所有参加竞谈的交易响应人平等的竞谈机会。</w:t>
      </w:r>
    </w:p>
    <w:p w14:paraId="049ACAF1">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3.在竞谈过程中，竞谈小组可以根据竞谈文件和竞谈情况实质性变动采购需求中的技术、服务要求以及合同草案条款，但不得变动竞谈文件中的其他内容。实质性变动的内容，须经交易发起人代表确认。</w:t>
      </w:r>
    </w:p>
    <w:p w14:paraId="75E00AD0">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对竞谈文件作出的实质性变动是竞谈文件的有效组成部分，竞谈小组应当及时以书面形式同时通知所有参加竞谈的交易响应人。</w:t>
      </w:r>
    </w:p>
    <w:p w14:paraId="661EC93D">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交易响应人应当按照竞谈文件的变动情况和竞谈小组的要求重新提交响应文件，并由其法定代表人或授权代表签字或者加盖公章。由授权代表签字的，应当附法定代表人授权书。交易响应人为自然人的，应当由本人签字并附身份证明。</w:t>
      </w:r>
    </w:p>
    <w:p w14:paraId="32BF4DD4">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4.</w:t>
      </w:r>
      <w:r>
        <w:rPr>
          <w:rFonts w:hint="eastAsia" w:cs="宋体" w:asciiTheme="minorEastAsia" w:hAnsiTheme="minorEastAsia" w:eastAsiaTheme="minorEastAsia"/>
          <w:kern w:val="0"/>
          <w:sz w:val="24"/>
          <w:szCs w:val="24"/>
          <w:lang w:val="zh-CN"/>
        </w:rPr>
        <w:tab/>
      </w:r>
      <w:r>
        <w:rPr>
          <w:rFonts w:hint="eastAsia" w:cs="宋体" w:asciiTheme="minorEastAsia" w:hAnsiTheme="minorEastAsia" w:eastAsiaTheme="minorEastAsia"/>
          <w:kern w:val="0"/>
          <w:sz w:val="24"/>
          <w:szCs w:val="24"/>
          <w:lang w:val="zh-CN"/>
        </w:rPr>
        <w:t>竞谈文件能够详细列明采购标的的技术、服务要求的，竞谈结束后，竞谈小组应当要求所有继续参加竞谈的交易响应人在规定时间内提交最后报价。</w:t>
      </w:r>
    </w:p>
    <w:p w14:paraId="7E3F7495">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5.最后报价是交易响应人响应文件的有效组成部分。</w:t>
      </w:r>
    </w:p>
    <w:p w14:paraId="5466A9B3">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6.已提交响应文件的交易响应人，在提交最后报价之前，可以根据竞谈情况退出竞谈。</w:t>
      </w:r>
    </w:p>
    <w:p w14:paraId="26E74B30">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竞谈时间由竞谈小组掌握。</w:t>
      </w:r>
    </w:p>
    <w:p w14:paraId="5669B7FE">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7.其他特别约定：</w:t>
      </w:r>
    </w:p>
    <w:p w14:paraId="39AC21A7">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1）最后报价相同约定：当最后一轮最低价出现相同单位时，继续报价直至出现最低价。</w:t>
      </w:r>
    </w:p>
    <w:p w14:paraId="57E15A81">
      <w:pPr>
        <w:pStyle w:val="43"/>
        <w:snapToGrid w:val="0"/>
        <w:spacing w:line="400" w:lineRule="exact"/>
        <w:ind w:firstLine="480" w:firstLineChars="200"/>
        <w:contextualSpacing/>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2）最后报价高于其他轮次报价的约定：作无效标处理。</w:t>
      </w:r>
    </w:p>
    <w:p w14:paraId="393E758B">
      <w:pPr>
        <w:autoSpaceDE w:val="0"/>
        <w:autoSpaceDN w:val="0"/>
        <w:adjustRightInd w:val="0"/>
        <w:snapToGrid w:val="0"/>
        <w:spacing w:line="400" w:lineRule="exact"/>
        <w:ind w:right="210" w:firstLine="560"/>
        <w:rPr>
          <w:rFonts w:asciiTheme="minorEastAsia" w:hAnsiTheme="minorEastAsia" w:eastAsiaTheme="minorEastAsia"/>
          <w:b/>
          <w:sz w:val="24"/>
          <w:lang w:val="zh-CN"/>
        </w:rPr>
      </w:pPr>
      <w:r>
        <w:rPr>
          <w:rFonts w:hint="eastAsia" w:asciiTheme="minorEastAsia" w:hAnsiTheme="minorEastAsia" w:eastAsiaTheme="minorEastAsia"/>
          <w:b/>
          <w:sz w:val="24"/>
          <w:lang w:val="zh-CN"/>
        </w:rPr>
        <w:t>四、评定方法</w:t>
      </w:r>
    </w:p>
    <w:p w14:paraId="55C825DD">
      <w:pPr>
        <w:pStyle w:val="43"/>
        <w:snapToGrid w:val="0"/>
        <w:spacing w:line="400" w:lineRule="exact"/>
        <w:ind w:firstLine="494"/>
        <w:contextualSpacing/>
        <w:rPr>
          <w:rFonts w:cs="宋体" w:asciiTheme="minorEastAsia" w:hAnsiTheme="minorEastAsia" w:eastAsiaTheme="minorEastAsia"/>
          <w:kern w:val="0"/>
          <w:sz w:val="24"/>
          <w:szCs w:val="24"/>
          <w:lang w:val="zh-CN"/>
        </w:rPr>
      </w:pPr>
      <w:r>
        <w:rPr>
          <w:rFonts w:hint="eastAsia" w:asciiTheme="minorEastAsia" w:hAnsiTheme="minorEastAsia" w:eastAsiaTheme="minorEastAsia"/>
          <w:sz w:val="24"/>
          <w:szCs w:val="24"/>
        </w:rPr>
        <w:t>竞谈小组在</w:t>
      </w:r>
      <w:r>
        <w:rPr>
          <w:rFonts w:hint="eastAsia" w:cs="宋体" w:asciiTheme="minorEastAsia" w:hAnsiTheme="minorEastAsia" w:eastAsiaTheme="minorEastAsia"/>
          <w:kern w:val="0"/>
          <w:sz w:val="24"/>
          <w:szCs w:val="24"/>
          <w:lang w:val="zh-CN"/>
        </w:rPr>
        <w:t>提交最后报价的交易响应人中</w:t>
      </w:r>
      <w:r>
        <w:rPr>
          <w:rFonts w:hint="eastAsia" w:cs="宋体" w:asciiTheme="minorEastAsia" w:hAnsiTheme="minorEastAsia" w:eastAsiaTheme="minorEastAsia"/>
          <w:kern w:val="0"/>
          <w:sz w:val="24"/>
          <w:szCs w:val="24"/>
        </w:rPr>
        <w:t>，</w:t>
      </w:r>
      <w:r>
        <w:rPr>
          <w:rFonts w:hint="eastAsia" w:asciiTheme="minorEastAsia" w:hAnsiTheme="minorEastAsia" w:eastAsiaTheme="minorEastAsia"/>
          <w:sz w:val="24"/>
          <w:szCs w:val="24"/>
        </w:rPr>
        <w:t>根据质量和服务均能满足竞谈文件实质性响应要求且最后报价最低的原则确定成交人，</w:t>
      </w:r>
      <w:r>
        <w:rPr>
          <w:rFonts w:hint="eastAsia" w:cs="宋体" w:asciiTheme="minorEastAsia" w:hAnsiTheme="minorEastAsia" w:eastAsiaTheme="minorEastAsia"/>
          <w:kern w:val="0"/>
          <w:sz w:val="24"/>
          <w:szCs w:val="24"/>
          <w:lang w:val="zh-CN"/>
        </w:rPr>
        <w:t>并编写评审报告。</w:t>
      </w:r>
    </w:p>
    <w:p w14:paraId="430DC610">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（一）审查响应文件的有效性、完整性、响应程度</w:t>
      </w:r>
    </w:p>
    <w:p w14:paraId="5575E344">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1.供应商资格是否符合;</w:t>
      </w:r>
    </w:p>
    <w:p w14:paraId="7E9A5FAC">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2.响应文件是否完整；</w:t>
      </w:r>
    </w:p>
    <w:p w14:paraId="37D06F59">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3.响应文件是否恰当地签署；</w:t>
      </w:r>
    </w:p>
    <w:p w14:paraId="0ED4A44C">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4.是否作出实质性响应（是否有实质性响应，只根据响应文件本身，而不寻求外部证据）；</w:t>
      </w:r>
    </w:p>
    <w:p w14:paraId="0A8CFF12">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5.是否有计算错误。</w:t>
      </w:r>
    </w:p>
    <w:p w14:paraId="45D2BB57">
      <w:pPr>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（二）误差纠正</w:t>
      </w:r>
    </w:p>
    <w:p w14:paraId="733D27B8">
      <w:pPr>
        <w:tabs>
          <w:tab w:val="left" w:pos="6555"/>
          <w:tab w:val="right" w:pos="8306"/>
        </w:tabs>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1.响应文件中竞谈报价总表内容与响应文件中相应内容不一致的，以竞谈报价总表为准。</w:t>
      </w:r>
    </w:p>
    <w:p w14:paraId="21B562D4">
      <w:pPr>
        <w:tabs>
          <w:tab w:val="left" w:pos="6555"/>
          <w:tab w:val="right" w:pos="8306"/>
        </w:tabs>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2.大写金额和小写金额不一致的，以大写金额为准。</w:t>
      </w:r>
    </w:p>
    <w:p w14:paraId="50C2BCC5">
      <w:pPr>
        <w:tabs>
          <w:tab w:val="left" w:pos="6555"/>
          <w:tab w:val="right" w:pos="8306"/>
        </w:tabs>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3.单价金额小数点或者百分比有明显错位的，以竞谈报价总表的总价为准，并修改单价。</w:t>
      </w:r>
    </w:p>
    <w:p w14:paraId="508E61C1">
      <w:pPr>
        <w:tabs>
          <w:tab w:val="left" w:pos="6555"/>
          <w:tab w:val="right" w:pos="8306"/>
        </w:tabs>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4.总价金额与按单价汇总金额不一致的，以单价金额计算结果为准。</w:t>
      </w:r>
    </w:p>
    <w:p w14:paraId="7EA58222">
      <w:pPr>
        <w:tabs>
          <w:tab w:val="left" w:pos="6555"/>
          <w:tab w:val="right" w:pos="8306"/>
        </w:tabs>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同时出现两种以上错误的，按照前款规定的顺序修正。</w:t>
      </w:r>
    </w:p>
    <w:p w14:paraId="22F83446">
      <w:pPr>
        <w:tabs>
          <w:tab w:val="left" w:pos="6555"/>
          <w:tab w:val="right" w:pos="8306"/>
        </w:tabs>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（三）出现下列情形之一的，作无效响应处理</w:t>
      </w:r>
    </w:p>
    <w:p w14:paraId="5B5D9381">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1.未按照竞谈文件规定要求装订、密封、签署、盖章的；</w:t>
      </w:r>
    </w:p>
    <w:p w14:paraId="37AF8D5B">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2.不具备竞谈文件中规定的资格要求的；</w:t>
      </w:r>
    </w:p>
    <w:p w14:paraId="25174F35">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3.响应报价超出预算的；</w:t>
      </w:r>
    </w:p>
    <w:p w14:paraId="5A786C98">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4.不符合法律、法规和竞谈文件中规定的其他实质性要求的。</w:t>
      </w:r>
    </w:p>
    <w:p w14:paraId="0F4D53B4">
      <w:pPr>
        <w:pStyle w:val="43"/>
        <w:snapToGrid w:val="0"/>
        <w:spacing w:line="400" w:lineRule="exact"/>
        <w:ind w:firstLine="494"/>
        <w:contextualSpacing/>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（四）变更为其他方式竞谈采购的情形</w:t>
      </w:r>
    </w:p>
    <w:p w14:paraId="3A7FC5CC">
      <w:pPr>
        <w:pStyle w:val="43"/>
        <w:snapToGrid w:val="0"/>
        <w:spacing w:line="400" w:lineRule="exact"/>
        <w:ind w:firstLine="494"/>
        <w:contextualSpacing/>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响应截止时间出现：参加竞谈的交易响应人不足 3 家的，及评标中出现符合专业条件的交易响应人或对交易文件作实质响应的交易响应人不足 3 家如下情形时，根据交易发起人的要求可以立即转为谈判。本次竞谈文件中对交易响应人资质、技术等要求，将作为其他方式竞谈的基本要求和依据。原已经参加竞谈并符合要求的交易响应人，根据自愿原则，参加其谈判。</w:t>
      </w:r>
    </w:p>
    <w:p w14:paraId="0602B77D">
      <w:pPr>
        <w:pStyle w:val="43"/>
        <w:snapToGrid w:val="0"/>
        <w:spacing w:line="400" w:lineRule="exact"/>
        <w:ind w:firstLine="494"/>
        <w:contextualSpacing/>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除资格性检查认定错误、分值汇总计算错误、分项评分超出评分标准范围、客观分评分不一致、经竞谈小组一致认定评分畸高畸低的情形外，交易发起人、采购代理机构不以任何理由组织重新评审。交易发起人、采购代理机构发现评审小组未按照竞谈文件规定的评审标准进行评审的，重新开展采购活动。</w:t>
      </w:r>
    </w:p>
    <w:p w14:paraId="59167630">
      <w:pPr>
        <w:pStyle w:val="43"/>
        <w:snapToGrid w:val="0"/>
        <w:spacing w:line="400" w:lineRule="exact"/>
        <w:ind w:firstLine="496"/>
        <w:contextualSpacing/>
        <w:rPr>
          <w:rFonts w:asciiTheme="minorEastAsia" w:hAnsiTheme="minorEastAsia" w:eastAsiaTheme="minorEastAsia"/>
          <w:sz w:val="24"/>
          <w:szCs w:val="24"/>
        </w:rPr>
      </w:pPr>
      <w:r>
        <w:rPr>
          <w:rFonts w:hint="eastAsia" w:asciiTheme="minorEastAsia" w:hAnsiTheme="minorEastAsia" w:eastAsiaTheme="minorEastAsia"/>
          <w:b/>
          <w:sz w:val="24"/>
          <w:szCs w:val="24"/>
        </w:rPr>
        <w:t>五、</w:t>
      </w:r>
      <w:r>
        <w:rPr>
          <w:rFonts w:hint="eastAsia" w:asciiTheme="minorEastAsia" w:hAnsiTheme="minorEastAsia" w:eastAsiaTheme="minorEastAsia"/>
          <w:sz w:val="24"/>
          <w:szCs w:val="24"/>
        </w:rPr>
        <w:t>出现下列情形之一的，竞谈采购活动终止，发布项目终止公告并说明原因，重新开展竞谈活动：</w:t>
      </w:r>
    </w:p>
    <w:p w14:paraId="10F6DDE7">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（一）因情况变化，不再符合规定的竞谈采购方式适用情形的；</w:t>
      </w:r>
    </w:p>
    <w:p w14:paraId="4D0C8896">
      <w:pPr>
        <w:pStyle w:val="43"/>
        <w:snapToGrid w:val="0"/>
        <w:spacing w:line="400" w:lineRule="exact"/>
        <w:ind w:firstLine="494"/>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（二）出现影响采购公正的违法、违规行为的；</w:t>
      </w:r>
    </w:p>
    <w:p w14:paraId="177BAB9F">
      <w:pPr>
        <w:autoSpaceDE w:val="0"/>
        <w:autoSpaceDN w:val="0"/>
        <w:adjustRightInd w:val="0"/>
        <w:snapToGrid w:val="0"/>
        <w:spacing w:line="400" w:lineRule="exact"/>
        <w:ind w:left="-178" w:right="210" w:firstLine="120" w:firstLineChars="50"/>
        <w:rPr>
          <w:rFonts w:asciiTheme="minorEastAsia" w:hAnsiTheme="minorEastAsia" w:eastAsiaTheme="minorEastAsia"/>
          <w:b/>
          <w:sz w:val="24"/>
          <w:lang w:val="zh-CN"/>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lang w:val="zh-CN"/>
        </w:rPr>
        <w:t>六、成交通知</w:t>
      </w:r>
    </w:p>
    <w:p w14:paraId="59D33B30">
      <w:pPr>
        <w:snapToGrid w:val="0"/>
        <w:spacing w:line="400" w:lineRule="exact"/>
        <w:ind w:firstLine="570"/>
        <w:rPr>
          <w:rFonts w:asciiTheme="minorEastAsia" w:hAnsiTheme="minorEastAsia" w:eastAsiaTheme="minorEastAsia"/>
          <w:sz w:val="24"/>
        </w:rPr>
      </w:pPr>
      <w:r>
        <w:rPr>
          <w:rFonts w:hint="eastAsia" w:asciiTheme="minorEastAsia" w:hAnsiTheme="minorEastAsia" w:eastAsiaTheme="minorEastAsia"/>
          <w:sz w:val="24"/>
        </w:rPr>
        <w:t>1、《成交通知书》一经发出，交易发起人改变成交结果，或者成交人放弃成交的，各自承担相应的法律责任。</w:t>
      </w:r>
    </w:p>
    <w:p w14:paraId="0C209932">
      <w:pPr>
        <w:autoSpaceDE w:val="0"/>
        <w:autoSpaceDN w:val="0"/>
        <w:adjustRightInd w:val="0"/>
        <w:snapToGrid w:val="0"/>
        <w:spacing w:line="300" w:lineRule="auto"/>
        <w:jc w:val="center"/>
        <w:rPr>
          <w:rFonts w:asciiTheme="minorEastAsia" w:hAnsiTheme="minorEastAsia" w:eastAsiaTheme="minorEastAsia"/>
          <w:b/>
          <w:sz w:val="36"/>
          <w:szCs w:val="36"/>
        </w:rPr>
      </w:pPr>
      <w:r>
        <w:rPr>
          <w:rFonts w:asciiTheme="minorEastAsia" w:hAnsiTheme="minorEastAsia" w:eastAsiaTheme="minorEastAsia"/>
          <w:b/>
          <w:sz w:val="36"/>
          <w:szCs w:val="36"/>
        </w:rPr>
        <w:br w:type="page"/>
      </w:r>
      <w:r>
        <w:rPr>
          <w:rFonts w:hint="eastAsia" w:asciiTheme="minorEastAsia" w:hAnsiTheme="minorEastAsia" w:eastAsiaTheme="minorEastAsia"/>
          <w:b/>
          <w:sz w:val="36"/>
          <w:szCs w:val="36"/>
        </w:rPr>
        <w:t>第五部分  合同签订与验收付款</w:t>
      </w:r>
    </w:p>
    <w:p w14:paraId="1A8FC530">
      <w:pPr>
        <w:snapToGrid w:val="0"/>
        <w:spacing w:line="300" w:lineRule="auto"/>
        <w:jc w:val="left"/>
        <w:rPr>
          <w:rFonts w:asciiTheme="minorEastAsia" w:hAnsiTheme="minorEastAsia" w:eastAsiaTheme="minorEastAsia"/>
          <w:sz w:val="24"/>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4"/>
        </w:rPr>
        <w:t xml:space="preserve"> 合同格式（略） </w:t>
      </w:r>
    </w:p>
    <w:p w14:paraId="5A526728">
      <w:pPr>
        <w:snapToGrid w:val="0"/>
        <w:spacing w:line="30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一</w:t>
      </w:r>
      <w:r>
        <w:rPr>
          <w:rFonts w:hint="eastAsia" w:asciiTheme="minorEastAsia" w:hAnsiTheme="minorEastAsia" w:eastAsiaTheme="minorEastAsia"/>
          <w:sz w:val="24"/>
        </w:rPr>
        <w:t>、成交人与交易发起人在《成交通知书》发出之日起7个工作日内签订合同。</w:t>
      </w:r>
      <w:r>
        <w:rPr>
          <w:rFonts w:hint="eastAsia" w:asciiTheme="minorEastAsia" w:hAnsiTheme="minorEastAsia" w:eastAsiaTheme="minorEastAsia"/>
          <w:sz w:val="24"/>
          <w:lang w:val="zh-CN"/>
        </w:rPr>
        <w:t>所签合同不得对竞谈文件作实质性修改</w:t>
      </w:r>
      <w:r>
        <w:rPr>
          <w:rFonts w:hint="eastAsia" w:asciiTheme="minorEastAsia" w:hAnsiTheme="minorEastAsia" w:eastAsiaTheme="minorEastAsia"/>
          <w:sz w:val="24"/>
        </w:rPr>
        <w:t>。交易发起人不得向成交人提出不合理的要求作为签订合同的条件，不得与成交人私下订立背离竞谈文件实质性内容的协议。</w:t>
      </w:r>
    </w:p>
    <w:p w14:paraId="41D7B61A">
      <w:pPr>
        <w:snapToGrid w:val="0"/>
        <w:spacing w:line="30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二</w:t>
      </w:r>
      <w:r>
        <w:rPr>
          <w:rFonts w:hint="eastAsia" w:asciiTheme="minorEastAsia" w:hAnsiTheme="minorEastAsia" w:eastAsiaTheme="minorEastAsia"/>
          <w:sz w:val="24"/>
        </w:rPr>
        <w:t>、交易发起人按合同约定积极配合成交人履约，成交人履约到位后，请以书面形式向交易发起人提出验收申请，交易发起人接到申请后原则上在5个工作日内及时组织相关专业技术人员，必要时邀请质检等部门共同参与验收，并出具验收报告，验收合格的原则上5个工作日内支付相应款项。</w:t>
      </w:r>
    </w:p>
    <w:p w14:paraId="1DA03E06">
      <w:pPr>
        <w:snapToGrid w:val="0"/>
        <w:spacing w:line="30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三、交易发起人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2086117">
      <w:pPr>
        <w:snapToGrid w:val="0"/>
        <w:spacing w:line="30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四、成交人出现违约情形，应当及时纠正或补偿；造成损失的，按合同约定追究违约责任；发现有假冒、伪劣、走私产品、商业贿赂等违法情形的，应由交易发起人移交相关行政执法部门依法查处。</w:t>
      </w:r>
    </w:p>
    <w:p w14:paraId="624BC7A6">
      <w:pPr>
        <w:pStyle w:val="6"/>
        <w:kinsoku w:val="0"/>
        <w:topLinePunct/>
        <w:autoSpaceDE w:val="0"/>
        <w:autoSpaceDN w:val="0"/>
        <w:snapToGrid w:val="0"/>
        <w:spacing w:line="300" w:lineRule="auto"/>
        <w:ind w:right="210" w:firstLine="513" w:firstLineChars="214"/>
        <w:contextualSpacing/>
        <w:rPr>
          <w:rFonts w:asciiTheme="minorEastAsia" w:hAnsiTheme="minorEastAsia" w:eastAsiaTheme="minorEastAsia"/>
          <w:b/>
          <w:sz w:val="24"/>
          <w:szCs w:val="24"/>
        </w:rPr>
      </w:pPr>
      <w:r>
        <w:rPr>
          <w:rFonts w:hint="eastAsia" w:asciiTheme="minorEastAsia" w:hAnsiTheme="minorEastAsia" w:eastAsiaTheme="minorEastAsia"/>
          <w:sz w:val="24"/>
          <w:szCs w:val="24"/>
          <w:lang w:val="zh-CN"/>
        </w:rPr>
        <w:t>五、</w:t>
      </w:r>
      <w:r>
        <w:rPr>
          <w:rFonts w:hint="eastAsia" w:asciiTheme="minorEastAsia" w:hAnsiTheme="minorEastAsia" w:eastAsiaTheme="minorEastAsia"/>
          <w:b/>
          <w:sz w:val="24"/>
          <w:szCs w:val="24"/>
        </w:rPr>
        <w:t>不响应付款方式的，视同响应文件无效处理。</w:t>
      </w:r>
    </w:p>
    <w:p w14:paraId="5E6E275D">
      <w:pPr>
        <w:jc w:val="center"/>
        <w:rPr>
          <w:rFonts w:asciiTheme="minorEastAsia" w:hAnsiTheme="minorEastAsia" w:eastAsiaTheme="minorEastAsia"/>
          <w:b/>
          <w:sz w:val="36"/>
          <w:szCs w:val="36"/>
        </w:rPr>
      </w:pPr>
      <w:r>
        <w:rPr>
          <w:rFonts w:asciiTheme="minorEastAsia" w:hAnsiTheme="minorEastAsia" w:eastAsiaTheme="minorEastAsia"/>
          <w:b/>
          <w:sz w:val="36"/>
          <w:szCs w:val="36"/>
        </w:rPr>
        <w:br w:type="page"/>
      </w:r>
      <w:r>
        <w:rPr>
          <w:rFonts w:hint="eastAsia" w:asciiTheme="minorEastAsia" w:hAnsiTheme="minorEastAsia" w:eastAsiaTheme="minorEastAsia"/>
          <w:b/>
          <w:sz w:val="36"/>
          <w:szCs w:val="36"/>
        </w:rPr>
        <w:t>第六部分  质询提出和处理</w:t>
      </w:r>
    </w:p>
    <w:p w14:paraId="1DDC6B3F">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一、质询的提出</w:t>
      </w:r>
    </w:p>
    <w:p w14:paraId="0F8A02BF">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(一)质询人的身份要求      </w:t>
      </w:r>
    </w:p>
    <w:p w14:paraId="409A5C27">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1.质询人必须是直接参加本次竞谈活动的当事人。</w:t>
      </w:r>
    </w:p>
    <w:p w14:paraId="2B824825">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2.未参加活动的交易响应人或在活动中自身权益未受到损害的交易响应人所提出的质询不予受理。</w:t>
      </w:r>
    </w:p>
    <w:p w14:paraId="556FD25D">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(二)质询提出的格式要求   </w:t>
      </w:r>
    </w:p>
    <w:p w14:paraId="452C854C">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1.质询实行实名制，不得进行虚假、恶意质询，未按上述要求提交的质询函，交易发起人有权不予受理。</w:t>
      </w:r>
    </w:p>
    <w:p w14:paraId="62117DA9">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2.质询函应包括：    </w:t>
      </w:r>
    </w:p>
    <w:p w14:paraId="71416FD4">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（1）质询人的名称、地址、邮编、联系人及联系电话；</w:t>
      </w:r>
    </w:p>
    <w:p w14:paraId="07D359BC">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（2）具体、明确的质询事项及明确的请求；</w:t>
      </w:r>
    </w:p>
    <w:p w14:paraId="0D06EF81">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（3）质询的事实依据和必要的法律依据；</w:t>
      </w:r>
    </w:p>
    <w:p w14:paraId="05C134EF">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（4）提起质询的日期；</w:t>
      </w:r>
    </w:p>
    <w:p w14:paraId="051955C4">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（5）认为自己合法权益受到损害或可能受到损害的相关证据材料；                            </w:t>
      </w:r>
    </w:p>
    <w:p w14:paraId="4DC219EB">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6）质询函应当署名：质询人为自然人的，应当由本人签字并附有效身份证明；质询人为法人或其他组织的，应当由法定代表人签字并加盖单位公章（质询人为联合体的，则联合体各方法定代表人均须签字并加盖单位公章），未按要求签字和盖章的为无效质询，交易发起人将不予受理。质询人委托代理质询的，应当向交易发起人提交授权委托书，并载明委托代理的具体权限和事项。</w:t>
      </w:r>
    </w:p>
    <w:p w14:paraId="225E4B27">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3.质询函需遵循的原则：</w:t>
      </w:r>
    </w:p>
    <w:p w14:paraId="3075AFD4">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提出质询时，必须坚持“谁主张，谁举证”、“实事求是”的原则，不能臆测。属于须由法定部门调查、侦查或先行作出相关认定的事项，质询人应当依法申请具有法定职权的部门查清、认定，并将相关结果提供给交易发起人。交易发起人不具有法定调查、认定权限。</w:t>
      </w:r>
    </w:p>
    <w:p w14:paraId="5DD3CA86">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（三）质询提出的时效要求</w:t>
      </w:r>
    </w:p>
    <w:p w14:paraId="007624C7">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1. 质询人认为竞谈文件、竞谈过程和竞谈结果使自己的权益受到损害的，可以在知道或应知其权益受到损害之日起七日内，以书面形式向本单位或交易发起人提出质询。上述应知其权益受到损害之日，是指：                       </w:t>
      </w:r>
    </w:p>
    <w:p w14:paraId="19FB7690">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（1）对可以质询的竞谈文件提出质询的，为收到竞谈文件之日或者竞谈文件公告期限届满之日；</w:t>
      </w:r>
    </w:p>
    <w:p w14:paraId="448B9CDB">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（2）对竞谈过程提出质询的，为各竞谈程序环节结束之日；</w:t>
      </w:r>
    </w:p>
    <w:p w14:paraId="54B02583">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（3）对中标或者成交结果提出质询的，为中标或者成交结果公告期限届满之日。                 </w:t>
      </w:r>
    </w:p>
    <w:p w14:paraId="6C4D9A38">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质询人认为竞谈文件使自己的权益受到损害的，可以按照竞谈公告第八项要求向交易发起人提出质询；质询人认为竞谈过程和竞谈结果使自己的权益受到损害的，可以以书面形式向交易发起人或本单位提出质询。</w:t>
      </w:r>
    </w:p>
    <w:p w14:paraId="64F73AAA">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2. 质询人应在法定质询期一次性提出针对同一竞谈程序环节的质询。                         </w:t>
      </w:r>
    </w:p>
    <w:p w14:paraId="14E88205">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二、《质询函》的受理和答复</w:t>
      </w:r>
    </w:p>
    <w:p w14:paraId="0765CFFC">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 交易发起人或本单位收到质询函后，将对质询的形式和内容进行审查，如质询函内容、格式不符合规定，将告知质询人进行补正。</w:t>
      </w:r>
    </w:p>
    <w:p w14:paraId="1503A816">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 质询人应当在法定质询期限内进行补正并重新提交质询函，拒不补正或者在法定期限内未重新提交质询函的，为无效质询，交易发起人或本单位将不予受理。</w:t>
      </w:r>
    </w:p>
    <w:p w14:paraId="4323681E">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3.交易发起人或采购代理机构答复交易响应人质询应当采用书面方式并依法送达，质询交易响应人或其委托代理人拒绝签收的视为已经送达。</w:t>
      </w:r>
    </w:p>
    <w:p w14:paraId="7AF3CE8F">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三、质询处理</w:t>
      </w:r>
    </w:p>
    <w:p w14:paraId="79316373">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 质询成立的处理</w:t>
      </w:r>
    </w:p>
    <w:p w14:paraId="1E113E6C">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（1）对于内容、格式符合规定的质询函，交易发起人在收到交易响应人的书面质询后七个工作日内作出书面答复，但答复的内容不得涉及商业秘密。                       </w:t>
      </w:r>
    </w:p>
    <w:p w14:paraId="5CD83FC1">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（2）对采购文件提出的质询，依法通过澄清或者修改可以继续开展竞谈活动的，澄清或者修改竞谈文件后继续开展竞谈活动；否则应当修改竞谈文件后重新开展竞谈活动。</w:t>
      </w:r>
    </w:p>
    <w:p w14:paraId="451F1852">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（3）对竞谈过程、中标或者成交结果提出的质询，合格交易响应人符合法定数量时，可以从合格的成交候选人中另行确定中标、成交人的，应当依法另行确定成交人；否则应当重新开展竞谈活动。</w:t>
      </w:r>
    </w:p>
    <w:p w14:paraId="544CD8C0">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2.质询不成立的处理</w:t>
      </w:r>
    </w:p>
    <w:p w14:paraId="09E3A283">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若质询不成立，或者成立未对中标、成交结果构成影响的，继续开展竞谈活动。                  </w:t>
      </w:r>
    </w:p>
    <w:p w14:paraId="6E7C67FA">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3.虚假质询的处理          </w:t>
      </w:r>
    </w:p>
    <w:p w14:paraId="5327C82B">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（1）质询人提出书面质询必须有理、有据，不得恶意质询或提交虚假质询。否则，一经查实，交易发起人或本单位有权报请监管部门对该人进行相应的行政处罚。</w:t>
      </w:r>
    </w:p>
    <w:p w14:paraId="1FA5B5AA">
      <w:pPr>
        <w:pStyle w:val="9"/>
        <w:snapToGrid w:val="0"/>
        <w:spacing w:after="0" w:line="400" w:lineRule="exact"/>
        <w:ind w:left="0" w:leftChars="0"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（2）在江苏省范围内一年累计三次以上质询，均查无实据的交易响应人将按失信行为记入该注册交易响应人诚信档案中。</w:t>
      </w:r>
    </w:p>
    <w:p w14:paraId="017C0ED6">
      <w:pPr>
        <w:autoSpaceDE w:val="0"/>
        <w:autoSpaceDN w:val="0"/>
        <w:adjustRightInd w:val="0"/>
        <w:snapToGrid w:val="0"/>
        <w:spacing w:line="300" w:lineRule="auto"/>
        <w:contextualSpacing/>
        <w:rPr>
          <w:rFonts w:cs="宋体" w:asciiTheme="minorEastAsia" w:hAnsiTheme="minorEastAsia" w:eastAsiaTheme="minorEastAsia"/>
          <w:kern w:val="0"/>
          <w:sz w:val="28"/>
          <w:szCs w:val="28"/>
        </w:rPr>
      </w:pPr>
    </w:p>
    <w:p w14:paraId="16170C90">
      <w:pPr>
        <w:autoSpaceDE w:val="0"/>
        <w:autoSpaceDN w:val="0"/>
        <w:adjustRightInd w:val="0"/>
        <w:snapToGrid w:val="0"/>
        <w:spacing w:line="300" w:lineRule="auto"/>
        <w:ind w:left="4513" w:right="210" w:hanging="4513"/>
        <w:jc w:val="center"/>
        <w:rPr>
          <w:rFonts w:asciiTheme="minorEastAsia" w:hAnsiTheme="minorEastAsia" w:eastAsiaTheme="minorEastAsia"/>
          <w:b/>
          <w:bCs/>
          <w:sz w:val="28"/>
          <w:szCs w:val="28"/>
        </w:rPr>
      </w:pPr>
    </w:p>
    <w:p w14:paraId="118115EB">
      <w:pPr>
        <w:autoSpaceDE w:val="0"/>
        <w:autoSpaceDN w:val="0"/>
        <w:adjustRightInd w:val="0"/>
        <w:snapToGrid w:val="0"/>
        <w:spacing w:line="300" w:lineRule="auto"/>
        <w:ind w:left="4513" w:right="210" w:hanging="4513"/>
        <w:jc w:val="center"/>
        <w:rPr>
          <w:rFonts w:asciiTheme="minorEastAsia" w:hAnsiTheme="minorEastAsia" w:eastAsiaTheme="minorEastAsia"/>
          <w:bCs/>
          <w:sz w:val="36"/>
          <w:szCs w:val="36"/>
          <w:lang w:val="zh-CN"/>
        </w:rPr>
      </w:pPr>
      <w:r>
        <w:rPr>
          <w:rFonts w:hint="eastAsia" w:asciiTheme="minorEastAsia" w:hAnsiTheme="minorEastAsia" w:eastAsiaTheme="minorEastAsia"/>
          <w:b/>
          <w:bCs/>
          <w:sz w:val="36"/>
          <w:szCs w:val="36"/>
          <w:lang w:val="zh-CN"/>
        </w:rPr>
        <w:br w:type="page"/>
      </w:r>
      <w:r>
        <w:rPr>
          <w:rFonts w:hint="eastAsia" w:asciiTheme="minorEastAsia" w:hAnsiTheme="minorEastAsia" w:eastAsiaTheme="minorEastAsia"/>
          <w:bCs/>
          <w:sz w:val="36"/>
          <w:szCs w:val="36"/>
          <w:lang w:val="zh-CN"/>
        </w:rPr>
        <w:t>第七部分  响应文件组成</w:t>
      </w:r>
    </w:p>
    <w:p w14:paraId="3D636D1D">
      <w:pPr>
        <w:snapToGrid w:val="0"/>
        <w:spacing w:line="360" w:lineRule="auto"/>
        <w:ind w:firstLine="555"/>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响应文件由资格审查证明材料、商务技术文件、价格文件三部分组成。三部分必须分别密封。</w:t>
      </w:r>
    </w:p>
    <w:p w14:paraId="20ECE2D1">
      <w:pPr>
        <w:snapToGrid w:val="0"/>
        <w:spacing w:line="360" w:lineRule="auto"/>
        <w:ind w:firstLine="555"/>
        <w:jc w:val="left"/>
        <w:rPr>
          <w:rFonts w:asciiTheme="minorEastAsia" w:hAnsiTheme="minorEastAsia" w:eastAsiaTheme="minorEastAsia"/>
          <w:sz w:val="24"/>
        </w:rPr>
      </w:pPr>
      <w:bookmarkStart w:id="50" w:name="OLE_LINK17"/>
      <w:bookmarkStart w:id="51" w:name="OLE_LINK18"/>
      <w:r>
        <w:rPr>
          <w:rFonts w:hint="eastAsia" w:asciiTheme="minorEastAsia" w:hAnsiTheme="minorEastAsia" w:eastAsiaTheme="minorEastAsia"/>
          <w:sz w:val="24"/>
        </w:rPr>
        <w:t>一、资格审查证明材料：</w:t>
      </w:r>
    </w:p>
    <w:p w14:paraId="26358DD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1.关于资格的声明函；</w:t>
      </w:r>
    </w:p>
    <w:p w14:paraId="537A51FD">
      <w:pPr>
        <w:pStyle w:val="43"/>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2.法定代表人身份证明书（提供复印件并加盖公章）;</w:t>
      </w:r>
    </w:p>
    <w:p w14:paraId="2770682A">
      <w:pPr>
        <w:tabs>
          <w:tab w:val="left" w:pos="3375"/>
        </w:tabs>
        <w:autoSpaceDE w:val="0"/>
        <w:autoSpaceDN w:val="0"/>
        <w:adjustRightInd w:val="0"/>
        <w:snapToGrid w:val="0"/>
        <w:spacing w:line="360" w:lineRule="auto"/>
        <w:ind w:left="1" w:firstLine="538"/>
        <w:rPr>
          <w:rFonts w:asciiTheme="minorEastAsia" w:hAnsiTheme="minorEastAsia" w:eastAsiaTheme="minorEastAsia"/>
          <w:sz w:val="24"/>
          <w:lang w:val="zh-CN"/>
        </w:rPr>
      </w:pPr>
      <w:r>
        <w:rPr>
          <w:rFonts w:hint="eastAsia" w:asciiTheme="minorEastAsia" w:hAnsiTheme="minorEastAsia" w:eastAsiaTheme="minorEastAsia"/>
          <w:sz w:val="24"/>
          <w:lang w:val="zh-CN"/>
        </w:rPr>
        <w:t>3.法定代表人授权委托书原件，竞谈代表本人身份证复印件（原件随身备查）；</w:t>
      </w:r>
    </w:p>
    <w:p w14:paraId="0B93A680">
      <w:pPr>
        <w:snapToGrid w:val="0"/>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4.请按竞谈公告中的“二、交易响应人的资格要求”提供相应的佐证材料（提供复印件并加盖公章）;</w:t>
      </w:r>
    </w:p>
    <w:p w14:paraId="32D759C4">
      <w:pPr>
        <w:snapToGrid w:val="0"/>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5.</w:t>
      </w:r>
      <w:bookmarkStart w:id="52" w:name="OLE_LINK77"/>
      <w:bookmarkStart w:id="53" w:name="OLE_LINK76"/>
      <w:r>
        <w:rPr>
          <w:rFonts w:hint="eastAsia" w:asciiTheme="minorEastAsia" w:hAnsiTheme="minorEastAsia" w:eastAsiaTheme="minorEastAsia"/>
          <w:sz w:val="24"/>
        </w:rPr>
        <w:t>其它在竞谈文件中需要提交的材料</w:t>
      </w:r>
      <w:bookmarkEnd w:id="52"/>
      <w:bookmarkEnd w:id="53"/>
      <w:r>
        <w:rPr>
          <w:rFonts w:hint="eastAsia" w:asciiTheme="minorEastAsia" w:hAnsiTheme="minorEastAsia" w:eastAsiaTheme="minorEastAsia"/>
          <w:sz w:val="24"/>
        </w:rPr>
        <w:t>。</w:t>
      </w:r>
    </w:p>
    <w:p w14:paraId="44D729A9">
      <w:pPr>
        <w:pStyle w:val="43"/>
        <w:snapToGrid w:val="0"/>
        <w:spacing w:line="360" w:lineRule="auto"/>
        <w:ind w:firstLine="494"/>
        <w:rPr>
          <w:rFonts w:asciiTheme="minorEastAsia" w:hAnsiTheme="minorEastAsia" w:eastAsiaTheme="minorEastAsia"/>
          <w:sz w:val="24"/>
          <w:szCs w:val="24"/>
        </w:rPr>
      </w:pPr>
      <w:r>
        <w:rPr>
          <w:rFonts w:hint="eastAsia" w:asciiTheme="minorEastAsia" w:hAnsiTheme="minorEastAsia" w:eastAsiaTheme="minorEastAsia"/>
          <w:sz w:val="24"/>
          <w:szCs w:val="24"/>
        </w:rPr>
        <w:t>二、价格响应文件：</w:t>
      </w:r>
    </w:p>
    <w:p w14:paraId="5A6661B3">
      <w:pPr>
        <w:snapToGrid w:val="0"/>
        <w:spacing w:line="360" w:lineRule="auto"/>
        <w:ind w:firstLine="480" w:firstLineChars="200"/>
        <w:outlineLvl w:val="0"/>
        <w:rPr>
          <w:rFonts w:asciiTheme="minorEastAsia" w:hAnsiTheme="minorEastAsia" w:eastAsiaTheme="minorEastAsia"/>
          <w:sz w:val="24"/>
        </w:rPr>
      </w:pPr>
      <w:bookmarkStart w:id="54" w:name="OLE_LINK58"/>
      <w:bookmarkStart w:id="55" w:name="OLE_LINK59"/>
      <w:r>
        <w:rPr>
          <w:rFonts w:hint="eastAsia" w:asciiTheme="minorEastAsia" w:hAnsiTheme="minorEastAsia" w:eastAsiaTheme="minorEastAsia"/>
          <w:sz w:val="24"/>
        </w:rPr>
        <w:t>1.报价总表；</w:t>
      </w:r>
    </w:p>
    <w:bookmarkEnd w:id="54"/>
    <w:bookmarkEnd w:id="55"/>
    <w:p w14:paraId="6334ABBC">
      <w:pPr>
        <w:snapToGrid w:val="0"/>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2.报价明细表。</w:t>
      </w:r>
    </w:p>
    <w:p w14:paraId="4C43C40B">
      <w:pPr>
        <w:pStyle w:val="43"/>
        <w:snapToGrid w:val="0"/>
        <w:spacing w:line="360" w:lineRule="auto"/>
        <w:ind w:firstLine="494"/>
        <w:rPr>
          <w:rFonts w:asciiTheme="minorEastAsia" w:hAnsiTheme="minorEastAsia" w:eastAsiaTheme="minorEastAsia"/>
          <w:sz w:val="24"/>
          <w:szCs w:val="24"/>
        </w:rPr>
      </w:pPr>
      <w:r>
        <w:rPr>
          <w:rFonts w:hint="eastAsia" w:asciiTheme="minorEastAsia" w:hAnsiTheme="minorEastAsia" w:eastAsiaTheme="minorEastAsia"/>
          <w:sz w:val="24"/>
          <w:szCs w:val="24"/>
        </w:rPr>
        <w:t>三、商务技术响应文件：</w:t>
      </w:r>
    </w:p>
    <w:p w14:paraId="213FECC6">
      <w:pPr>
        <w:tabs>
          <w:tab w:val="left" w:pos="126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1.竞谈交易响应人情况一览表</w:t>
      </w:r>
    </w:p>
    <w:p w14:paraId="208F8CD2">
      <w:pPr>
        <w:pStyle w:val="43"/>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2.商务部分正负偏离表</w:t>
      </w:r>
    </w:p>
    <w:p w14:paraId="39077A37">
      <w:pPr>
        <w:pStyle w:val="43"/>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3.技术部分正负偏离表</w:t>
      </w:r>
    </w:p>
    <w:bookmarkEnd w:id="50"/>
    <w:bookmarkEnd w:id="51"/>
    <w:p w14:paraId="5D1C3ACE">
      <w:pPr>
        <w:pStyle w:val="43"/>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填制正负偏离表，完全响应的，请以空白表列示。不完全响应的，必须在偏离表中列示；列示不全的，视同故意隐瞒。</w:t>
      </w:r>
    </w:p>
    <w:p w14:paraId="10AFD196">
      <w:pPr>
        <w:pStyle w:val="43"/>
        <w:snapToGrid w:val="0"/>
        <w:spacing w:line="360" w:lineRule="auto"/>
        <w:ind w:firstLine="494"/>
        <w:rPr>
          <w:rFonts w:asciiTheme="minorEastAsia" w:hAnsiTheme="minorEastAsia" w:eastAsiaTheme="minorEastAsia"/>
          <w:sz w:val="24"/>
          <w:szCs w:val="24"/>
        </w:rPr>
      </w:pPr>
      <w:r>
        <w:rPr>
          <w:rFonts w:hint="eastAsia" w:asciiTheme="minorEastAsia" w:hAnsiTheme="minorEastAsia" w:eastAsiaTheme="minorEastAsia"/>
          <w:sz w:val="24"/>
          <w:szCs w:val="24"/>
        </w:rPr>
        <w:t>4.为方便评委评审，请交易响应人按评审办法中所涉及的事项顺序进行编制，可以补充相关材料。</w:t>
      </w:r>
    </w:p>
    <w:p w14:paraId="38B64DA8">
      <w:pPr>
        <w:pStyle w:val="43"/>
        <w:snapToGrid w:val="0"/>
        <w:spacing w:line="360" w:lineRule="auto"/>
        <w:ind w:firstLine="494"/>
        <w:rPr>
          <w:rFonts w:asciiTheme="minorEastAsia" w:hAnsiTheme="minorEastAsia" w:eastAsiaTheme="minorEastAsia"/>
          <w:sz w:val="24"/>
          <w:szCs w:val="24"/>
        </w:rPr>
      </w:pPr>
      <w:r>
        <w:rPr>
          <w:rFonts w:hint="eastAsia" w:asciiTheme="minorEastAsia" w:hAnsiTheme="minorEastAsia" w:eastAsiaTheme="minorEastAsia"/>
          <w:sz w:val="24"/>
          <w:szCs w:val="24"/>
        </w:rPr>
        <w:t>5.评审办法中未涉及的事项，交易响应人认为需要提交的其他资料。</w:t>
      </w:r>
    </w:p>
    <w:p w14:paraId="5726C1E0">
      <w:pPr>
        <w:spacing w:line="360" w:lineRule="auto"/>
        <w:ind w:firstLine="480" w:firstLineChars="200"/>
        <w:rPr>
          <w:rFonts w:asciiTheme="minorEastAsia" w:hAnsiTheme="minorEastAsia" w:eastAsiaTheme="minorEastAsia"/>
          <w:b/>
          <w:color w:val="FF0000"/>
          <w:sz w:val="36"/>
          <w:szCs w:val="36"/>
        </w:rPr>
      </w:pPr>
      <w:r>
        <w:rPr>
          <w:rFonts w:hint="eastAsia" w:cs="宋体" w:asciiTheme="minorEastAsia" w:hAnsiTheme="minorEastAsia" w:eastAsiaTheme="minorEastAsia"/>
          <w:kern w:val="0"/>
          <w:sz w:val="24"/>
          <w:lang w:val="zh-CN"/>
        </w:rPr>
        <w:t>四、其他应当承诺的内容</w:t>
      </w:r>
      <w:r>
        <w:rPr>
          <w:rFonts w:asciiTheme="minorEastAsia" w:hAnsiTheme="minorEastAsia" w:eastAsiaTheme="minorEastAsia"/>
          <w:b/>
          <w:color w:val="FF0000"/>
          <w:sz w:val="36"/>
          <w:szCs w:val="36"/>
        </w:rPr>
        <w:br w:type="page"/>
      </w:r>
    </w:p>
    <w:p w14:paraId="2BFAA068">
      <w:pPr>
        <w:spacing w:line="360" w:lineRule="auto"/>
        <w:ind w:firstLine="1680" w:firstLineChars="700"/>
        <w:jc w:val="center"/>
        <w:rPr>
          <w:rFonts w:asciiTheme="minorEastAsia" w:hAnsiTheme="minorEastAsia" w:eastAsiaTheme="minorEastAsia"/>
          <w:color w:val="FF0000"/>
          <w:sz w:val="24"/>
        </w:rPr>
      </w:pPr>
    </w:p>
    <w:p w14:paraId="608E3C8F">
      <w:pPr>
        <w:spacing w:line="360" w:lineRule="auto"/>
        <w:jc w:val="center"/>
        <w:rPr>
          <w:rFonts w:cs="仿宋" w:asciiTheme="minorEastAsia" w:hAnsiTheme="minorEastAsia" w:eastAsiaTheme="minorEastAsia"/>
          <w:b/>
          <w:color w:val="000000"/>
          <w:sz w:val="24"/>
          <w:u w:val="single"/>
        </w:rPr>
      </w:pPr>
      <w:bookmarkStart w:id="56" w:name="_Toc30336_WPSOffice_Level2"/>
      <w:bookmarkStart w:id="57" w:name="_Toc3811_WPSOffice_Level2"/>
      <w:bookmarkStart w:id="58" w:name="_Toc9235_WPSOffice_Level2"/>
      <w:bookmarkStart w:id="59" w:name="_Toc12960_WPSOffice_Level2"/>
    </w:p>
    <w:p w14:paraId="41B17243">
      <w:pPr>
        <w:spacing w:line="360" w:lineRule="auto"/>
        <w:jc w:val="center"/>
        <w:rPr>
          <w:rFonts w:cs="仿宋" w:asciiTheme="minorEastAsia" w:hAnsiTheme="minorEastAsia" w:eastAsiaTheme="minorEastAsia"/>
          <w:b/>
          <w:color w:val="000000"/>
          <w:sz w:val="24"/>
          <w:u w:val="single"/>
        </w:rPr>
      </w:pPr>
      <w:bookmarkStart w:id="60" w:name="OLE_LINK16"/>
      <w:bookmarkStart w:id="61" w:name="OLE_LINK15"/>
    </w:p>
    <w:p w14:paraId="295C51C3">
      <w:pPr>
        <w:spacing w:line="360" w:lineRule="auto"/>
        <w:jc w:val="center"/>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u w:val="single"/>
        </w:rPr>
        <w:t xml:space="preserve">                （封面）             </w:t>
      </w:r>
      <w:bookmarkEnd w:id="56"/>
      <w:bookmarkEnd w:id="57"/>
      <w:bookmarkEnd w:id="58"/>
      <w:bookmarkEnd w:id="59"/>
      <w:r>
        <w:rPr>
          <w:rFonts w:hint="eastAsia" w:cs="仿宋" w:asciiTheme="minorEastAsia" w:hAnsiTheme="minorEastAsia" w:eastAsiaTheme="minorEastAsia"/>
          <w:b/>
          <w:color w:val="000000"/>
          <w:sz w:val="24"/>
        </w:rPr>
        <w:t>项目</w:t>
      </w:r>
    </w:p>
    <w:p w14:paraId="7E30AF9B">
      <w:pPr>
        <w:spacing w:line="360" w:lineRule="auto"/>
        <w:ind w:firstLine="420"/>
        <w:jc w:val="center"/>
        <w:rPr>
          <w:rFonts w:cs="仿宋" w:asciiTheme="minorEastAsia" w:hAnsiTheme="minorEastAsia" w:eastAsiaTheme="minorEastAsia"/>
          <w:color w:val="000000"/>
          <w:sz w:val="24"/>
        </w:rPr>
      </w:pPr>
    </w:p>
    <w:p w14:paraId="35238654">
      <w:pPr>
        <w:spacing w:line="360" w:lineRule="auto"/>
        <w:ind w:firstLine="420"/>
        <w:jc w:val="center"/>
        <w:rPr>
          <w:rFonts w:cs="仿宋" w:asciiTheme="minorEastAsia" w:hAnsiTheme="minorEastAsia" w:eastAsiaTheme="minorEastAsia"/>
          <w:color w:val="000000"/>
          <w:sz w:val="24"/>
        </w:rPr>
      </w:pPr>
    </w:p>
    <w:p w14:paraId="5F39636B">
      <w:pPr>
        <w:spacing w:line="360" w:lineRule="auto"/>
        <w:ind w:firstLine="420"/>
        <w:jc w:val="center"/>
        <w:rPr>
          <w:rFonts w:cs="仿宋" w:asciiTheme="minorEastAsia" w:hAnsiTheme="minorEastAsia" w:eastAsiaTheme="minorEastAsia"/>
          <w:color w:val="000000"/>
          <w:sz w:val="24"/>
        </w:rPr>
      </w:pPr>
    </w:p>
    <w:p w14:paraId="56B16504">
      <w:pPr>
        <w:spacing w:line="360" w:lineRule="auto"/>
        <w:ind w:firstLine="420"/>
        <w:jc w:val="center"/>
        <w:rPr>
          <w:rFonts w:cs="仿宋" w:asciiTheme="minorEastAsia" w:hAnsiTheme="minorEastAsia" w:eastAsiaTheme="minorEastAsia"/>
          <w:color w:val="000000"/>
          <w:sz w:val="24"/>
        </w:rPr>
      </w:pPr>
    </w:p>
    <w:p w14:paraId="15673558">
      <w:pPr>
        <w:spacing w:line="360" w:lineRule="auto"/>
        <w:ind w:firstLine="420"/>
        <w:jc w:val="center"/>
        <w:rPr>
          <w:rFonts w:cs="仿宋" w:asciiTheme="minorEastAsia" w:hAnsiTheme="minorEastAsia" w:eastAsiaTheme="minorEastAsia"/>
          <w:color w:val="000000"/>
          <w:sz w:val="24"/>
        </w:rPr>
      </w:pPr>
    </w:p>
    <w:p w14:paraId="7A60206E">
      <w:pPr>
        <w:spacing w:line="360" w:lineRule="auto"/>
        <w:ind w:firstLine="420"/>
        <w:jc w:val="center"/>
        <w:rPr>
          <w:rFonts w:cs="仿宋" w:asciiTheme="minorEastAsia" w:hAnsiTheme="minorEastAsia" w:eastAsiaTheme="minorEastAsia"/>
          <w:color w:val="000000"/>
          <w:sz w:val="24"/>
        </w:rPr>
      </w:pPr>
    </w:p>
    <w:p w14:paraId="68D0583A">
      <w:pPr>
        <w:spacing w:line="360" w:lineRule="auto"/>
        <w:ind w:firstLine="420"/>
        <w:jc w:val="center"/>
        <w:rPr>
          <w:rFonts w:cs="仿宋" w:asciiTheme="minorEastAsia" w:hAnsiTheme="minorEastAsia" w:eastAsiaTheme="minorEastAsia"/>
          <w:color w:val="000000"/>
          <w:sz w:val="24"/>
        </w:rPr>
      </w:pPr>
    </w:p>
    <w:p w14:paraId="56D3BBA0">
      <w:pPr>
        <w:spacing w:line="360" w:lineRule="auto"/>
        <w:ind w:firstLine="420"/>
        <w:jc w:val="center"/>
        <w:rPr>
          <w:rFonts w:cs="仿宋" w:asciiTheme="minorEastAsia" w:hAnsiTheme="minorEastAsia" w:eastAsiaTheme="minorEastAsia"/>
          <w:bCs/>
          <w:color w:val="000000"/>
          <w:sz w:val="24"/>
        </w:rPr>
      </w:pPr>
      <w:r>
        <w:rPr>
          <w:rFonts w:hint="eastAsia" w:cs="仿宋" w:asciiTheme="minorEastAsia" w:hAnsiTheme="minorEastAsia" w:eastAsiaTheme="minorEastAsia"/>
          <w:bCs/>
          <w:color w:val="000000"/>
          <w:sz w:val="24"/>
        </w:rPr>
        <w:t>资格审查文件/商务技术/价格响应文件</w:t>
      </w:r>
    </w:p>
    <w:p w14:paraId="67462515">
      <w:pPr>
        <w:spacing w:line="360" w:lineRule="auto"/>
        <w:ind w:firstLine="420"/>
        <w:jc w:val="center"/>
        <w:rPr>
          <w:rFonts w:cs="仿宋" w:asciiTheme="minorEastAsia" w:hAnsiTheme="minorEastAsia" w:eastAsiaTheme="minorEastAsia"/>
          <w:color w:val="000000"/>
          <w:sz w:val="24"/>
        </w:rPr>
      </w:pPr>
    </w:p>
    <w:p w14:paraId="728EA1E0">
      <w:pPr>
        <w:spacing w:line="360" w:lineRule="auto"/>
        <w:ind w:firstLine="420"/>
        <w:jc w:val="center"/>
        <w:rPr>
          <w:rFonts w:cs="仿宋" w:asciiTheme="minorEastAsia" w:hAnsiTheme="minorEastAsia" w:eastAsiaTheme="minorEastAsia"/>
          <w:color w:val="000000"/>
          <w:sz w:val="24"/>
        </w:rPr>
      </w:pPr>
    </w:p>
    <w:p w14:paraId="29E30046">
      <w:pPr>
        <w:spacing w:line="360" w:lineRule="auto"/>
        <w:ind w:firstLine="420"/>
        <w:jc w:val="center"/>
        <w:rPr>
          <w:rFonts w:cs="仿宋" w:asciiTheme="minorEastAsia" w:hAnsiTheme="minorEastAsia" w:eastAsiaTheme="minorEastAsia"/>
          <w:color w:val="000000"/>
          <w:sz w:val="24"/>
        </w:rPr>
      </w:pPr>
    </w:p>
    <w:p w14:paraId="08A94DED">
      <w:pPr>
        <w:spacing w:line="360" w:lineRule="auto"/>
        <w:ind w:firstLine="420"/>
        <w:jc w:val="center"/>
        <w:rPr>
          <w:rFonts w:cs="仿宋" w:asciiTheme="minorEastAsia" w:hAnsiTheme="minorEastAsia" w:eastAsiaTheme="minorEastAsia"/>
          <w:color w:val="000000"/>
          <w:sz w:val="24"/>
        </w:rPr>
      </w:pPr>
    </w:p>
    <w:p w14:paraId="5BAC02F7">
      <w:pPr>
        <w:spacing w:line="360" w:lineRule="auto"/>
        <w:ind w:firstLine="420"/>
        <w:jc w:val="center"/>
        <w:rPr>
          <w:rFonts w:cs="仿宋" w:asciiTheme="minorEastAsia" w:hAnsiTheme="minorEastAsia" w:eastAsiaTheme="minorEastAsia"/>
          <w:color w:val="000000"/>
          <w:sz w:val="24"/>
        </w:rPr>
      </w:pPr>
    </w:p>
    <w:p w14:paraId="369A7E66">
      <w:pPr>
        <w:spacing w:line="360" w:lineRule="auto"/>
        <w:ind w:firstLine="420"/>
        <w:jc w:val="center"/>
        <w:rPr>
          <w:rFonts w:cs="仿宋" w:asciiTheme="minorEastAsia" w:hAnsiTheme="minorEastAsia" w:eastAsiaTheme="minorEastAsia"/>
          <w:color w:val="000000"/>
          <w:sz w:val="24"/>
        </w:rPr>
      </w:pPr>
    </w:p>
    <w:p w14:paraId="5F052FE7">
      <w:pPr>
        <w:spacing w:line="360" w:lineRule="auto"/>
        <w:ind w:firstLine="420"/>
        <w:jc w:val="center"/>
        <w:rPr>
          <w:rFonts w:cs="仿宋" w:asciiTheme="minorEastAsia" w:hAnsiTheme="minorEastAsia" w:eastAsiaTheme="minorEastAsia"/>
          <w:color w:val="000000"/>
          <w:sz w:val="24"/>
        </w:rPr>
      </w:pPr>
    </w:p>
    <w:p w14:paraId="057E4F1C">
      <w:pPr>
        <w:spacing w:line="360" w:lineRule="auto"/>
        <w:ind w:firstLine="744" w:firstLineChars="310"/>
        <w:rPr>
          <w:rFonts w:cs="仿宋" w:asciiTheme="minorEastAsia" w:hAnsiTheme="minorEastAsia" w:eastAsiaTheme="minorEastAsia"/>
          <w:color w:val="000000"/>
          <w:sz w:val="24"/>
          <w:u w:val="single"/>
        </w:rPr>
      </w:pPr>
      <w:bookmarkStart w:id="62" w:name="_Toc15070_WPSOffice_Level2"/>
      <w:bookmarkStart w:id="63" w:name="_Toc32629_WPSOffice_Level2"/>
      <w:bookmarkStart w:id="64" w:name="_Toc32221_WPSOffice_Level2"/>
      <w:bookmarkStart w:id="65" w:name="_Toc15838_WPSOffice_Level2"/>
      <w:r>
        <w:rPr>
          <w:rFonts w:hint="eastAsia" w:cs="仿宋" w:asciiTheme="minorEastAsia" w:hAnsiTheme="minorEastAsia" w:eastAsiaTheme="minorEastAsia"/>
          <w:color w:val="000000"/>
          <w:sz w:val="24"/>
        </w:rPr>
        <w:t>供应商(盖公章)：</w:t>
      </w:r>
      <w:bookmarkEnd w:id="62"/>
      <w:bookmarkEnd w:id="63"/>
      <w:bookmarkEnd w:id="64"/>
      <w:bookmarkEnd w:id="65"/>
      <w:r>
        <w:rPr>
          <w:rFonts w:hint="eastAsia" w:cs="仿宋" w:asciiTheme="minorEastAsia" w:hAnsiTheme="minorEastAsia" w:eastAsiaTheme="minorEastAsia"/>
          <w:color w:val="000000"/>
          <w:sz w:val="24"/>
          <w:u w:val="single"/>
        </w:rPr>
        <w:t xml:space="preserve">                                </w:t>
      </w:r>
    </w:p>
    <w:p w14:paraId="4BB7B004">
      <w:pPr>
        <w:spacing w:line="360" w:lineRule="auto"/>
        <w:ind w:firstLine="384" w:firstLineChars="160"/>
        <w:rPr>
          <w:rFonts w:cs="仿宋" w:asciiTheme="minorEastAsia" w:hAnsiTheme="minorEastAsia" w:eastAsiaTheme="minorEastAsia"/>
          <w:color w:val="000000"/>
          <w:sz w:val="24"/>
        </w:rPr>
      </w:pPr>
    </w:p>
    <w:p w14:paraId="155BE7A7">
      <w:pPr>
        <w:spacing w:line="360" w:lineRule="auto"/>
        <w:ind w:firstLine="624" w:firstLineChars="260"/>
        <w:rPr>
          <w:rFonts w:cs="仿宋" w:asciiTheme="minorEastAsia" w:hAnsiTheme="minorEastAsia" w:eastAsiaTheme="minorEastAsia"/>
          <w:color w:val="000000"/>
          <w:sz w:val="24"/>
          <w:u w:val="single"/>
        </w:rPr>
      </w:pPr>
      <w:bookmarkStart w:id="66" w:name="_Toc10384_WPSOffice_Level2"/>
      <w:bookmarkStart w:id="67" w:name="_Toc22229_WPSOffice_Level2"/>
      <w:bookmarkStart w:id="68" w:name="_Toc20838_WPSOffice_Level2"/>
      <w:bookmarkStart w:id="69" w:name="_Toc40_WPSOffice_Level2"/>
      <w:r>
        <w:rPr>
          <w:rFonts w:hint="eastAsia" w:cs="仿宋" w:asciiTheme="minorEastAsia" w:hAnsiTheme="minorEastAsia" w:eastAsiaTheme="minorEastAsia"/>
          <w:color w:val="000000"/>
          <w:sz w:val="24"/>
        </w:rPr>
        <w:t>法定代表人或授权委托人(签字或盖章)：</w:t>
      </w:r>
      <w:bookmarkEnd w:id="66"/>
      <w:bookmarkEnd w:id="67"/>
      <w:bookmarkEnd w:id="68"/>
      <w:bookmarkEnd w:id="69"/>
      <w:r>
        <w:rPr>
          <w:rFonts w:hint="eastAsia" w:cs="仿宋" w:asciiTheme="minorEastAsia" w:hAnsiTheme="minorEastAsia" w:eastAsiaTheme="minorEastAsia"/>
          <w:color w:val="000000"/>
          <w:sz w:val="24"/>
          <w:u w:val="single"/>
        </w:rPr>
        <w:t xml:space="preserve">            </w:t>
      </w:r>
    </w:p>
    <w:p w14:paraId="484C0656">
      <w:pPr>
        <w:spacing w:line="360" w:lineRule="auto"/>
        <w:ind w:firstLine="384" w:firstLineChars="160"/>
        <w:rPr>
          <w:rFonts w:cs="仿宋" w:asciiTheme="minorEastAsia" w:hAnsiTheme="minorEastAsia" w:eastAsiaTheme="minorEastAsia"/>
          <w:color w:val="000000"/>
          <w:sz w:val="24"/>
        </w:rPr>
      </w:pPr>
    </w:p>
    <w:p w14:paraId="418A4F7E">
      <w:pPr>
        <w:spacing w:line="360" w:lineRule="auto"/>
        <w:ind w:firstLine="600" w:firstLineChars="250"/>
        <w:rPr>
          <w:rFonts w:cs="仿宋" w:asciiTheme="minorEastAsia" w:hAnsiTheme="minorEastAsia" w:eastAsiaTheme="minorEastAsia"/>
          <w:color w:val="000000"/>
          <w:sz w:val="24"/>
        </w:rPr>
      </w:pPr>
      <w:bookmarkStart w:id="70" w:name="_Toc4216_WPSOffice_Level2"/>
      <w:bookmarkStart w:id="71" w:name="_Toc5332_WPSOffice_Level2"/>
      <w:bookmarkStart w:id="72" w:name="_Toc20616_WPSOffice_Level2"/>
      <w:bookmarkStart w:id="73" w:name="_Toc24834_WPSOffice_Level2"/>
      <w:r>
        <w:rPr>
          <w:rFonts w:hint="eastAsia" w:cs="仿宋" w:asciiTheme="minorEastAsia" w:hAnsiTheme="minorEastAsia" w:eastAsiaTheme="minorEastAsia"/>
          <w:color w:val="000000"/>
          <w:sz w:val="24"/>
        </w:rPr>
        <w:t>日   期：</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年</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月</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日</w:t>
      </w:r>
      <w:bookmarkEnd w:id="70"/>
      <w:bookmarkEnd w:id="71"/>
      <w:bookmarkEnd w:id="72"/>
      <w:bookmarkEnd w:id="73"/>
    </w:p>
    <w:p w14:paraId="7FCBE70A">
      <w:pPr>
        <w:rPr>
          <w:rFonts w:cs="仿宋" w:asciiTheme="minorEastAsia" w:hAnsiTheme="minorEastAsia" w:eastAsiaTheme="minorEastAsia"/>
          <w:bCs/>
          <w:sz w:val="24"/>
        </w:rPr>
      </w:pPr>
      <w:r>
        <w:rPr>
          <w:rFonts w:hint="eastAsia" w:cs="仿宋" w:asciiTheme="minorEastAsia" w:hAnsiTheme="minorEastAsia" w:eastAsiaTheme="minorEastAsia"/>
          <w:bCs/>
          <w:color w:val="000000"/>
          <w:sz w:val="24"/>
        </w:rPr>
        <w:br w:type="page"/>
      </w:r>
      <w:r>
        <w:rPr>
          <w:rFonts w:hint="eastAsia" w:cs="仿宋" w:asciiTheme="minorEastAsia" w:hAnsiTheme="minorEastAsia" w:eastAsiaTheme="minorEastAsia"/>
          <w:bCs/>
          <w:sz w:val="24"/>
        </w:rPr>
        <w:t xml:space="preserve"> </w:t>
      </w:r>
    </w:p>
    <w:p w14:paraId="7E92BE2C">
      <w:pPr>
        <w:spacing w:line="360" w:lineRule="auto"/>
        <w:jc w:val="center"/>
        <w:outlineLvl w:val="1"/>
        <w:rPr>
          <w:rFonts w:cs="仿宋" w:asciiTheme="minorEastAsia" w:hAnsiTheme="minorEastAsia" w:eastAsiaTheme="minorEastAsia"/>
          <w:b/>
          <w:bCs/>
          <w:color w:val="0D0D0D"/>
          <w:kern w:val="0"/>
          <w:sz w:val="24"/>
        </w:rPr>
      </w:pPr>
      <w:r>
        <w:rPr>
          <w:rFonts w:hint="eastAsia" w:cs="仿宋" w:asciiTheme="minorEastAsia" w:hAnsiTheme="minorEastAsia" w:eastAsiaTheme="minorEastAsia"/>
          <w:b/>
          <w:bCs/>
          <w:color w:val="0D0D0D"/>
          <w:kern w:val="0"/>
          <w:sz w:val="24"/>
        </w:rPr>
        <w:t>关于供应商资格声明函</w:t>
      </w:r>
    </w:p>
    <w:p w14:paraId="12671D74">
      <w:pPr>
        <w:autoSpaceDE w:val="0"/>
        <w:autoSpaceDN w:val="0"/>
        <w:adjustRightInd w:val="0"/>
        <w:spacing w:line="360" w:lineRule="auto"/>
        <w:ind w:firstLine="482"/>
        <w:jc w:val="center"/>
        <w:rPr>
          <w:rFonts w:cs="仿宋" w:asciiTheme="minorEastAsia" w:hAnsiTheme="minorEastAsia" w:eastAsiaTheme="minorEastAsia"/>
          <w:color w:val="000000"/>
          <w:sz w:val="24"/>
        </w:rPr>
      </w:pPr>
    </w:p>
    <w:p w14:paraId="0058FFDC">
      <w:pPr>
        <w:spacing w:line="360" w:lineRule="auto"/>
        <w:ind w:firstLine="624" w:firstLineChars="260"/>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lang w:val="zh-CN"/>
        </w:rPr>
        <w:t>：</w:t>
      </w:r>
    </w:p>
    <w:p w14:paraId="5FC823E0">
      <w:pPr>
        <w:spacing w:line="360" w:lineRule="auto"/>
        <w:ind w:firstLine="624" w:firstLineChars="260"/>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lang w:val="zh-CN"/>
        </w:rPr>
        <w:t>本公司愿就由组织采购的</w:t>
      </w:r>
      <w:r>
        <w:rPr>
          <w:rFonts w:hint="eastAsia" w:cs="仿宋" w:asciiTheme="minorEastAsia" w:hAnsiTheme="minorEastAsia" w:eastAsiaTheme="minorEastAsia"/>
          <w:color w:val="000000"/>
          <w:sz w:val="24"/>
          <w:u w:val="single"/>
          <w:lang w:val="zh-CN"/>
        </w:rPr>
        <w:t xml:space="preserve"> </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（采购项目名称)</w:t>
      </w:r>
      <w:r>
        <w:rPr>
          <w:rFonts w:hint="eastAsia" w:cs="仿宋" w:asciiTheme="minorEastAsia" w:hAnsiTheme="minorEastAsia" w:eastAsiaTheme="minorEastAsia"/>
          <w:color w:val="000000"/>
          <w:sz w:val="24"/>
          <w:lang w:val="zh-CN"/>
        </w:rPr>
        <w:t>竞谈活动进行谈判响应。本公司所提交的响应文件中所有关于谈判响应资格的文件.证明和陈述均是真实的.准确的。若与真实情况不符，本公司愿意承担由此而产生的一切后果。</w:t>
      </w:r>
    </w:p>
    <w:p w14:paraId="644E323A">
      <w:pPr>
        <w:spacing w:line="360" w:lineRule="auto"/>
        <w:ind w:firstLine="624" w:firstLineChars="260"/>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lang w:val="zh-CN"/>
        </w:rPr>
        <w:t>特此声明</w:t>
      </w:r>
    </w:p>
    <w:p w14:paraId="1527DE07">
      <w:pPr>
        <w:spacing w:line="360" w:lineRule="auto"/>
        <w:ind w:firstLine="624" w:firstLineChars="260"/>
        <w:rPr>
          <w:rFonts w:cs="仿宋" w:asciiTheme="minorEastAsia" w:hAnsiTheme="minorEastAsia" w:eastAsiaTheme="minorEastAsia"/>
          <w:color w:val="000000"/>
          <w:sz w:val="24"/>
        </w:rPr>
      </w:pPr>
    </w:p>
    <w:p w14:paraId="175C1E6B">
      <w:pPr>
        <w:spacing w:line="360" w:lineRule="auto"/>
        <w:ind w:firstLine="624" w:firstLineChars="260"/>
        <w:rPr>
          <w:rFonts w:cs="仿宋" w:asciiTheme="minorEastAsia" w:hAnsiTheme="minorEastAsia" w:eastAsiaTheme="minorEastAsia"/>
          <w:color w:val="000000"/>
          <w:sz w:val="24"/>
          <w:lang w:val="zh-CN"/>
        </w:rPr>
      </w:pPr>
    </w:p>
    <w:p w14:paraId="085A708B">
      <w:pPr>
        <w:spacing w:line="360" w:lineRule="auto"/>
        <w:ind w:firstLine="624" w:firstLineChars="2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lang w:val="zh-CN"/>
        </w:rPr>
        <w:t>单位名称（公章）：</w:t>
      </w:r>
    </w:p>
    <w:p w14:paraId="5A2F9DE7">
      <w:pPr>
        <w:spacing w:line="360" w:lineRule="auto"/>
        <w:ind w:firstLine="624" w:firstLineChars="260"/>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lang w:val="zh-CN"/>
        </w:rPr>
        <w:t>法定代表人（签字或盖章）：</w:t>
      </w:r>
    </w:p>
    <w:p w14:paraId="4C6F3600">
      <w:pPr>
        <w:spacing w:line="360" w:lineRule="auto"/>
        <w:ind w:firstLine="624" w:firstLineChars="260"/>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lang w:val="zh-CN"/>
        </w:rPr>
        <w:t xml:space="preserve">日    期：    年 </w:t>
      </w:r>
      <w:r>
        <w:rPr>
          <w:rFonts w:hint="eastAsia" w:cs="仿宋" w:asciiTheme="minorEastAsia" w:hAnsiTheme="minorEastAsia" w:eastAsiaTheme="minorEastAsia"/>
          <w:color w:val="000000"/>
          <w:sz w:val="24"/>
        </w:rPr>
        <w:tab/>
      </w:r>
      <w:r>
        <w:rPr>
          <w:rFonts w:hint="eastAsia" w:cs="仿宋" w:asciiTheme="minorEastAsia" w:hAnsiTheme="minorEastAsia" w:eastAsiaTheme="minorEastAsia"/>
          <w:color w:val="000000"/>
          <w:sz w:val="24"/>
          <w:lang w:val="zh-CN"/>
        </w:rPr>
        <w:t xml:space="preserve"> 月 </w:t>
      </w:r>
      <w:r>
        <w:rPr>
          <w:rFonts w:hint="eastAsia" w:cs="仿宋" w:asciiTheme="minorEastAsia" w:hAnsiTheme="minorEastAsia" w:eastAsiaTheme="minorEastAsia"/>
          <w:color w:val="000000"/>
          <w:sz w:val="24"/>
          <w:lang w:val="zh-CN"/>
        </w:rPr>
        <w:tab/>
      </w:r>
      <w:r>
        <w:rPr>
          <w:rFonts w:hint="eastAsia" w:cs="仿宋" w:asciiTheme="minorEastAsia" w:hAnsiTheme="minorEastAsia" w:eastAsiaTheme="minorEastAsia"/>
          <w:color w:val="000000"/>
          <w:sz w:val="24"/>
          <w:lang w:val="zh-CN"/>
        </w:rPr>
        <w:t>日</w:t>
      </w:r>
    </w:p>
    <w:p w14:paraId="1ED35CD5">
      <w:pPr>
        <w:autoSpaceDE w:val="0"/>
        <w:autoSpaceDN w:val="0"/>
        <w:adjustRightInd w:val="0"/>
        <w:spacing w:line="360" w:lineRule="auto"/>
        <w:rPr>
          <w:rFonts w:cs="仿宋" w:asciiTheme="minorEastAsia" w:hAnsiTheme="minorEastAsia" w:eastAsiaTheme="minorEastAsia"/>
          <w:color w:val="000000"/>
          <w:sz w:val="24"/>
          <w:lang w:val="zh-CN"/>
        </w:rPr>
      </w:pPr>
    </w:p>
    <w:p w14:paraId="765AD9CE">
      <w:pPr>
        <w:autoSpaceDE w:val="0"/>
        <w:autoSpaceDN w:val="0"/>
        <w:adjustRightInd w:val="0"/>
        <w:spacing w:line="360" w:lineRule="auto"/>
        <w:rPr>
          <w:rFonts w:cs="仿宋" w:asciiTheme="minorEastAsia" w:hAnsiTheme="minorEastAsia" w:eastAsiaTheme="minorEastAsia"/>
          <w:color w:val="000000"/>
          <w:sz w:val="24"/>
          <w:lang w:val="zh-CN"/>
        </w:rPr>
      </w:pPr>
    </w:p>
    <w:p w14:paraId="36839789">
      <w:pPr>
        <w:autoSpaceDE w:val="0"/>
        <w:autoSpaceDN w:val="0"/>
        <w:adjustRightInd w:val="0"/>
        <w:spacing w:line="360" w:lineRule="auto"/>
        <w:rPr>
          <w:rFonts w:cs="仿宋" w:asciiTheme="minorEastAsia" w:hAnsiTheme="minorEastAsia" w:eastAsiaTheme="minorEastAsia"/>
          <w:color w:val="000000"/>
          <w:sz w:val="24"/>
          <w:lang w:val="zh-CN"/>
        </w:rPr>
      </w:pPr>
    </w:p>
    <w:p w14:paraId="5E899F99">
      <w:pPr>
        <w:autoSpaceDE w:val="0"/>
        <w:autoSpaceDN w:val="0"/>
        <w:adjustRightInd w:val="0"/>
        <w:spacing w:line="360" w:lineRule="auto"/>
        <w:rPr>
          <w:rFonts w:cs="仿宋" w:asciiTheme="minorEastAsia" w:hAnsiTheme="minorEastAsia" w:eastAsiaTheme="minorEastAsia"/>
          <w:color w:val="000000"/>
          <w:sz w:val="24"/>
          <w:lang w:val="zh-CN"/>
        </w:rPr>
      </w:pPr>
    </w:p>
    <w:p w14:paraId="250C9EB3">
      <w:pPr>
        <w:autoSpaceDE w:val="0"/>
        <w:autoSpaceDN w:val="0"/>
        <w:adjustRightInd w:val="0"/>
        <w:spacing w:line="360" w:lineRule="auto"/>
        <w:rPr>
          <w:rFonts w:cs="仿宋" w:asciiTheme="minorEastAsia" w:hAnsiTheme="minorEastAsia" w:eastAsiaTheme="minorEastAsia"/>
          <w:color w:val="000000"/>
          <w:sz w:val="24"/>
          <w:lang w:val="zh-CN"/>
        </w:rPr>
      </w:pPr>
    </w:p>
    <w:p w14:paraId="4B97C23E">
      <w:pPr>
        <w:autoSpaceDE w:val="0"/>
        <w:autoSpaceDN w:val="0"/>
        <w:adjustRightInd w:val="0"/>
        <w:spacing w:line="360" w:lineRule="auto"/>
        <w:rPr>
          <w:rFonts w:cs="仿宋" w:asciiTheme="minorEastAsia" w:hAnsiTheme="minorEastAsia" w:eastAsiaTheme="minorEastAsia"/>
          <w:color w:val="000000"/>
          <w:sz w:val="24"/>
          <w:lang w:val="zh-CN"/>
        </w:rPr>
      </w:pPr>
    </w:p>
    <w:p w14:paraId="08D29C21">
      <w:pPr>
        <w:autoSpaceDE w:val="0"/>
        <w:autoSpaceDN w:val="0"/>
        <w:adjustRightInd w:val="0"/>
        <w:spacing w:line="360" w:lineRule="auto"/>
        <w:rPr>
          <w:rFonts w:cs="仿宋" w:asciiTheme="minorEastAsia" w:hAnsiTheme="minorEastAsia" w:eastAsiaTheme="minorEastAsia"/>
          <w:color w:val="000000"/>
          <w:sz w:val="24"/>
          <w:lang w:val="zh-CN"/>
        </w:rPr>
      </w:pPr>
    </w:p>
    <w:p w14:paraId="16A2A292">
      <w:pPr>
        <w:autoSpaceDE w:val="0"/>
        <w:autoSpaceDN w:val="0"/>
        <w:adjustRightInd w:val="0"/>
        <w:spacing w:line="360" w:lineRule="auto"/>
        <w:rPr>
          <w:rFonts w:cs="仿宋" w:asciiTheme="minorEastAsia" w:hAnsiTheme="minorEastAsia" w:eastAsiaTheme="minorEastAsia"/>
          <w:color w:val="000000"/>
          <w:sz w:val="24"/>
          <w:lang w:val="zh-CN"/>
        </w:rPr>
      </w:pPr>
    </w:p>
    <w:p w14:paraId="3C75C4A0">
      <w:pPr>
        <w:autoSpaceDE w:val="0"/>
        <w:autoSpaceDN w:val="0"/>
        <w:adjustRightInd w:val="0"/>
        <w:spacing w:line="360" w:lineRule="auto"/>
        <w:rPr>
          <w:rFonts w:cs="仿宋" w:asciiTheme="minorEastAsia" w:hAnsiTheme="minorEastAsia" w:eastAsiaTheme="minorEastAsia"/>
          <w:color w:val="000000"/>
          <w:sz w:val="24"/>
          <w:lang w:val="zh-CN"/>
        </w:rPr>
      </w:pPr>
    </w:p>
    <w:p w14:paraId="776801C6">
      <w:pPr>
        <w:autoSpaceDE w:val="0"/>
        <w:autoSpaceDN w:val="0"/>
        <w:adjustRightInd w:val="0"/>
        <w:spacing w:line="360" w:lineRule="auto"/>
        <w:rPr>
          <w:rFonts w:cs="仿宋" w:asciiTheme="minorEastAsia" w:hAnsiTheme="minorEastAsia" w:eastAsiaTheme="minorEastAsia"/>
          <w:color w:val="000000"/>
          <w:sz w:val="24"/>
          <w:lang w:val="zh-CN"/>
        </w:rPr>
      </w:pPr>
    </w:p>
    <w:p w14:paraId="5AB6D756">
      <w:pPr>
        <w:autoSpaceDE w:val="0"/>
        <w:autoSpaceDN w:val="0"/>
        <w:adjustRightInd w:val="0"/>
        <w:spacing w:line="360" w:lineRule="auto"/>
        <w:rPr>
          <w:rFonts w:cs="仿宋" w:asciiTheme="minorEastAsia" w:hAnsiTheme="minorEastAsia" w:eastAsiaTheme="minorEastAsia"/>
          <w:color w:val="000000"/>
          <w:sz w:val="24"/>
          <w:lang w:val="zh-CN"/>
        </w:rPr>
      </w:pPr>
    </w:p>
    <w:p w14:paraId="44AC74B4">
      <w:pPr>
        <w:rPr>
          <w:rFonts w:cs="仿宋" w:asciiTheme="minorEastAsia" w:hAnsiTheme="minorEastAsia" w:eastAsiaTheme="minorEastAsia"/>
          <w:bCs/>
          <w:sz w:val="24"/>
        </w:rPr>
      </w:pPr>
    </w:p>
    <w:p w14:paraId="7B129359">
      <w:pPr>
        <w:rPr>
          <w:rFonts w:cs="宋体" w:asciiTheme="minorEastAsia" w:hAnsiTheme="minorEastAsia" w:eastAsiaTheme="minorEastAsia"/>
          <w:kern w:val="0"/>
          <w:sz w:val="24"/>
          <w:lang w:val="zh-CN"/>
        </w:rPr>
      </w:pPr>
      <w:r>
        <w:rPr>
          <w:rFonts w:hint="eastAsia" w:cs="仿宋" w:asciiTheme="minorEastAsia" w:hAnsiTheme="minorEastAsia" w:eastAsiaTheme="minorEastAsia"/>
          <w:bCs/>
          <w:sz w:val="24"/>
        </w:rPr>
        <w:t xml:space="preserve"> </w:t>
      </w:r>
    </w:p>
    <w:p w14:paraId="63E49365">
      <w:pPr>
        <w:spacing w:line="560" w:lineRule="exact"/>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14:paraId="3124D10D">
      <w:pPr>
        <w:ind w:left="662"/>
        <w:rPr>
          <w:rFonts w:asciiTheme="minorEastAsia" w:hAnsiTheme="minorEastAsia" w:eastAsiaTheme="minorEastAsia"/>
          <w:sz w:val="24"/>
        </w:rPr>
      </w:pPr>
      <w:r>
        <w:rPr>
          <w:rFonts w:asciiTheme="minorEastAsia" w:hAnsiTheme="minorEastAsia" w:eastAsiaTheme="minorEastAsia"/>
          <w:sz w:val="24"/>
        </w:rPr>
        <w:br w:type="page"/>
      </w:r>
    </w:p>
    <w:p w14:paraId="200E11E8">
      <w:pPr>
        <w:spacing w:line="560" w:lineRule="exact"/>
        <w:jc w:val="center"/>
        <w:rPr>
          <w:rFonts w:cs="仿宋" w:asciiTheme="minorEastAsia" w:hAnsiTheme="minorEastAsia" w:eastAsiaTheme="minorEastAsia"/>
          <w:b/>
          <w:bCs/>
          <w:sz w:val="24"/>
        </w:rPr>
      </w:pPr>
      <w:r>
        <w:rPr>
          <w:rFonts w:hint="eastAsia" w:cs="仿宋" w:asciiTheme="minorEastAsia" w:hAnsiTheme="minorEastAsia" w:eastAsiaTheme="minorEastAsia"/>
          <w:b/>
          <w:bCs/>
          <w:sz w:val="24"/>
        </w:rPr>
        <w:t>法定代表人身份证明</w:t>
      </w:r>
    </w:p>
    <w:p w14:paraId="0DD7CF55">
      <w:pPr>
        <w:spacing w:line="480" w:lineRule="exact"/>
        <w:rPr>
          <w:rFonts w:cs="仿宋" w:asciiTheme="minorEastAsia" w:hAnsiTheme="minorEastAsia" w:eastAsiaTheme="minorEastAsia"/>
          <w:sz w:val="24"/>
        </w:rPr>
      </w:pPr>
    </w:p>
    <w:p w14:paraId="627AEB11">
      <w:pPr>
        <w:spacing w:line="48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先生/女士： 现任我单位</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职务，为法定代表人，特此证明。</w:t>
      </w:r>
    </w:p>
    <w:p w14:paraId="760FA655">
      <w:pPr>
        <w:spacing w:line="480" w:lineRule="exact"/>
        <w:ind w:firstLine="480"/>
        <w:rPr>
          <w:rFonts w:cs="仿宋" w:asciiTheme="minorEastAsia" w:hAnsiTheme="minorEastAsia" w:eastAsiaTheme="minorEastAsia"/>
          <w:sz w:val="24"/>
          <w:u w:val="single"/>
        </w:rPr>
      </w:pPr>
      <w:r>
        <w:rPr>
          <w:rFonts w:hint="eastAsia" w:cs="仿宋" w:asciiTheme="minorEastAsia" w:hAnsiTheme="minorEastAsia" w:eastAsiaTheme="minorEastAsia"/>
          <w:sz w:val="24"/>
        </w:rPr>
        <w:t>身份证号码：</w:t>
      </w:r>
      <w:r>
        <w:rPr>
          <w:rFonts w:hint="eastAsia" w:cs="仿宋" w:asciiTheme="minorEastAsia" w:hAnsiTheme="minorEastAsia" w:eastAsiaTheme="minorEastAsia"/>
          <w:sz w:val="24"/>
          <w:u w:val="single"/>
        </w:rPr>
        <w:t xml:space="preserve">                                               </w:t>
      </w:r>
    </w:p>
    <w:p w14:paraId="3BF8617B">
      <w:pPr>
        <w:spacing w:line="480" w:lineRule="exact"/>
        <w:ind w:firstLine="480"/>
        <w:rPr>
          <w:rFonts w:cs="仿宋" w:asciiTheme="minorEastAsia" w:hAnsiTheme="minorEastAsia" w:eastAsiaTheme="minorEastAsia"/>
          <w:sz w:val="24"/>
        </w:rPr>
      </w:pPr>
    </w:p>
    <w:p w14:paraId="50F03F5C">
      <w:pPr>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注：提供法定代表人的身份证复印件盖公章</w:t>
      </w:r>
    </w:p>
    <w:p w14:paraId="50543389">
      <w:pPr>
        <w:spacing w:line="480" w:lineRule="exact"/>
        <w:ind w:firstLine="480" w:firstLineChars="200"/>
        <w:rPr>
          <w:rFonts w:asciiTheme="minorEastAsia" w:hAnsiTheme="minorEastAsia" w:eastAsiaTheme="minorEastAsia"/>
          <w:sz w:val="24"/>
        </w:rPr>
      </w:pPr>
    </w:p>
    <w:p w14:paraId="771D2B9B">
      <w:pPr>
        <w:rPr>
          <w:rFonts w:asciiTheme="minorEastAsia" w:hAnsiTheme="minorEastAsia" w:eastAsiaTheme="minorEastAsia"/>
          <w:sz w:val="24"/>
        </w:rPr>
      </w:pPr>
    </w:p>
    <w:p w14:paraId="714E2EB6">
      <w:pPr>
        <w:snapToGrid w:val="0"/>
        <w:spacing w:line="400" w:lineRule="exact"/>
        <w:ind w:firstLine="460" w:firstLineChars="192"/>
        <w:contextualSpacing/>
        <w:rPr>
          <w:rFonts w:cs="宋体" w:asciiTheme="minorEastAsia" w:hAnsiTheme="minorEastAsia" w:eastAsiaTheme="minorEastAsia"/>
          <w:kern w:val="0"/>
          <w:sz w:val="24"/>
        </w:rPr>
      </w:pPr>
    </w:p>
    <w:p w14:paraId="678267B0">
      <w:pPr>
        <w:snapToGrid w:val="0"/>
        <w:spacing w:line="400" w:lineRule="exact"/>
        <w:ind w:firstLine="460" w:firstLineChars="192"/>
        <w:contextualSpacing/>
        <w:rPr>
          <w:rFonts w:cs="宋体" w:asciiTheme="minorEastAsia" w:hAnsiTheme="minorEastAsia" w:eastAsiaTheme="minorEastAsia"/>
          <w:kern w:val="0"/>
          <w:sz w:val="24"/>
          <w:lang w:val="zh-CN"/>
        </w:rPr>
      </w:pPr>
    </w:p>
    <w:p w14:paraId="48E6A0EE">
      <w:pPr>
        <w:snapToGrid w:val="0"/>
        <w:spacing w:line="400" w:lineRule="exact"/>
        <w:ind w:firstLine="460" w:firstLineChars="192"/>
        <w:contextualSpacing/>
        <w:rPr>
          <w:rFonts w:cs="宋体" w:asciiTheme="minorEastAsia" w:hAnsiTheme="minorEastAsia" w:eastAsiaTheme="minorEastAsia"/>
          <w:kern w:val="0"/>
          <w:sz w:val="24"/>
          <w:lang w:val="zh-CN"/>
        </w:rPr>
      </w:pPr>
    </w:p>
    <w:p w14:paraId="4A8DAA12">
      <w:pPr>
        <w:snapToGrid w:val="0"/>
        <w:spacing w:line="400" w:lineRule="exact"/>
        <w:ind w:firstLine="460" w:firstLineChars="192"/>
        <w:contextualSpacing/>
        <w:rPr>
          <w:rFonts w:cs="宋体" w:asciiTheme="minorEastAsia" w:hAnsiTheme="minorEastAsia" w:eastAsiaTheme="minorEastAsia"/>
          <w:kern w:val="0"/>
          <w:sz w:val="24"/>
          <w:lang w:val="zh-CN"/>
        </w:rPr>
      </w:pPr>
    </w:p>
    <w:p w14:paraId="6B918B87">
      <w:pPr>
        <w:snapToGrid w:val="0"/>
        <w:spacing w:line="400" w:lineRule="exact"/>
        <w:ind w:firstLine="460" w:firstLineChars="192"/>
        <w:contextualSpacing/>
        <w:rPr>
          <w:rFonts w:cs="宋体" w:asciiTheme="minorEastAsia" w:hAnsiTheme="minorEastAsia" w:eastAsiaTheme="minorEastAsia"/>
          <w:kern w:val="0"/>
          <w:sz w:val="24"/>
          <w:lang w:val="zh-CN"/>
        </w:rPr>
      </w:pPr>
    </w:p>
    <w:p w14:paraId="2D584FBE">
      <w:pPr>
        <w:snapToGrid w:val="0"/>
        <w:spacing w:line="400" w:lineRule="exact"/>
        <w:ind w:firstLine="460" w:firstLineChars="192"/>
        <w:contextualSpacing/>
        <w:rPr>
          <w:rFonts w:cs="宋体" w:asciiTheme="minorEastAsia" w:hAnsiTheme="minorEastAsia" w:eastAsiaTheme="minorEastAsia"/>
          <w:kern w:val="0"/>
          <w:sz w:val="24"/>
          <w:lang w:val="zh-CN"/>
        </w:rPr>
      </w:pPr>
    </w:p>
    <w:p w14:paraId="7D7D1F55">
      <w:pPr>
        <w:snapToGrid w:val="0"/>
        <w:spacing w:line="400" w:lineRule="exact"/>
        <w:ind w:firstLine="460" w:firstLineChars="192"/>
        <w:contextualSpacing/>
        <w:rPr>
          <w:rFonts w:cs="宋体" w:asciiTheme="minorEastAsia" w:hAnsiTheme="minorEastAsia" w:eastAsiaTheme="minorEastAsia"/>
          <w:kern w:val="0"/>
          <w:sz w:val="24"/>
          <w:lang w:val="zh-CN"/>
        </w:rPr>
      </w:pPr>
    </w:p>
    <w:p w14:paraId="35B6F80C">
      <w:pPr>
        <w:snapToGrid w:val="0"/>
        <w:spacing w:line="400" w:lineRule="exact"/>
        <w:ind w:firstLine="460" w:firstLineChars="192"/>
        <w:contextualSpacing/>
        <w:rPr>
          <w:rFonts w:cs="宋体" w:asciiTheme="minorEastAsia" w:hAnsiTheme="minorEastAsia" w:eastAsiaTheme="minorEastAsia"/>
          <w:kern w:val="0"/>
          <w:sz w:val="24"/>
          <w:lang w:val="zh-CN"/>
        </w:rPr>
      </w:pPr>
    </w:p>
    <w:p w14:paraId="3E8960B1">
      <w:pPr>
        <w:snapToGrid w:val="0"/>
        <w:spacing w:line="400" w:lineRule="exact"/>
        <w:ind w:firstLine="460" w:firstLineChars="192"/>
        <w:contextualSpacing/>
        <w:rPr>
          <w:rFonts w:cs="宋体" w:asciiTheme="minorEastAsia" w:hAnsiTheme="minorEastAsia" w:eastAsiaTheme="minorEastAsia"/>
          <w:kern w:val="0"/>
          <w:sz w:val="24"/>
          <w:lang w:val="zh-CN"/>
        </w:rPr>
      </w:pPr>
    </w:p>
    <w:p w14:paraId="3EF6E400">
      <w:pPr>
        <w:snapToGrid w:val="0"/>
        <w:spacing w:line="400" w:lineRule="exact"/>
        <w:ind w:firstLine="460" w:firstLineChars="192"/>
        <w:contextualSpacing/>
        <w:rPr>
          <w:rFonts w:cs="宋体" w:asciiTheme="minorEastAsia" w:hAnsiTheme="minorEastAsia" w:eastAsiaTheme="minorEastAsia"/>
          <w:kern w:val="0"/>
          <w:sz w:val="24"/>
          <w:lang w:val="zh-CN"/>
        </w:rPr>
      </w:pPr>
    </w:p>
    <w:p w14:paraId="0596C2B4">
      <w:pPr>
        <w:snapToGrid w:val="0"/>
        <w:spacing w:line="400" w:lineRule="exact"/>
        <w:ind w:firstLine="460" w:firstLineChars="192"/>
        <w:contextualSpacing/>
        <w:rPr>
          <w:rFonts w:cs="宋体" w:asciiTheme="minorEastAsia" w:hAnsiTheme="minorEastAsia" w:eastAsiaTheme="minorEastAsia"/>
          <w:kern w:val="0"/>
          <w:sz w:val="24"/>
          <w:lang w:val="zh-CN"/>
        </w:rPr>
      </w:pPr>
    </w:p>
    <w:p w14:paraId="36CCE91A">
      <w:pPr>
        <w:snapToGrid w:val="0"/>
        <w:spacing w:line="400" w:lineRule="exact"/>
        <w:ind w:firstLine="460" w:firstLineChars="192"/>
        <w:contextualSpacing/>
        <w:rPr>
          <w:rFonts w:cs="宋体" w:asciiTheme="minorEastAsia" w:hAnsiTheme="minorEastAsia" w:eastAsiaTheme="minorEastAsia"/>
          <w:kern w:val="0"/>
          <w:sz w:val="24"/>
          <w:lang w:val="zh-CN"/>
        </w:rPr>
      </w:pPr>
    </w:p>
    <w:p w14:paraId="0213DB79">
      <w:pPr>
        <w:snapToGrid w:val="0"/>
        <w:spacing w:line="400" w:lineRule="exact"/>
        <w:ind w:firstLine="460" w:firstLineChars="192"/>
        <w:contextualSpacing/>
        <w:rPr>
          <w:rFonts w:cs="宋体" w:asciiTheme="minorEastAsia" w:hAnsiTheme="minorEastAsia" w:eastAsiaTheme="minorEastAsia"/>
          <w:kern w:val="0"/>
          <w:sz w:val="24"/>
          <w:lang w:val="zh-CN"/>
        </w:rPr>
      </w:pPr>
    </w:p>
    <w:p w14:paraId="698EA560">
      <w:pPr>
        <w:snapToGrid w:val="0"/>
        <w:spacing w:line="400" w:lineRule="exact"/>
        <w:ind w:firstLine="460" w:firstLineChars="192"/>
        <w:contextualSpacing/>
        <w:rPr>
          <w:rFonts w:cs="宋体" w:asciiTheme="minorEastAsia" w:hAnsiTheme="minorEastAsia" w:eastAsiaTheme="minorEastAsia"/>
          <w:kern w:val="0"/>
          <w:sz w:val="24"/>
          <w:lang w:val="zh-CN"/>
        </w:rPr>
      </w:pPr>
    </w:p>
    <w:p w14:paraId="6D8BC395">
      <w:pPr>
        <w:snapToGrid w:val="0"/>
        <w:spacing w:line="400" w:lineRule="exact"/>
        <w:ind w:firstLine="460" w:firstLineChars="192"/>
        <w:contextualSpacing/>
        <w:rPr>
          <w:rFonts w:cs="宋体" w:asciiTheme="minorEastAsia" w:hAnsiTheme="minorEastAsia" w:eastAsiaTheme="minorEastAsia"/>
          <w:kern w:val="0"/>
          <w:sz w:val="24"/>
          <w:lang w:val="zh-CN"/>
        </w:rPr>
      </w:pPr>
    </w:p>
    <w:p w14:paraId="68585DE0">
      <w:pPr>
        <w:snapToGrid w:val="0"/>
        <w:spacing w:line="400" w:lineRule="exact"/>
        <w:ind w:firstLine="460" w:firstLineChars="192"/>
        <w:contextualSpacing/>
        <w:rPr>
          <w:rFonts w:cs="宋体" w:asciiTheme="minorEastAsia" w:hAnsiTheme="minorEastAsia" w:eastAsiaTheme="minorEastAsia"/>
          <w:kern w:val="0"/>
          <w:sz w:val="24"/>
          <w:lang w:val="zh-CN"/>
        </w:rPr>
      </w:pPr>
    </w:p>
    <w:p w14:paraId="3A406255">
      <w:pPr>
        <w:snapToGrid w:val="0"/>
        <w:spacing w:line="400" w:lineRule="exact"/>
        <w:ind w:firstLine="460" w:firstLineChars="192"/>
        <w:contextualSpacing/>
        <w:rPr>
          <w:rFonts w:cs="宋体" w:asciiTheme="minorEastAsia" w:hAnsiTheme="minorEastAsia" w:eastAsiaTheme="minorEastAsia"/>
          <w:kern w:val="0"/>
          <w:sz w:val="24"/>
          <w:lang w:val="zh-CN"/>
        </w:rPr>
      </w:pPr>
    </w:p>
    <w:p w14:paraId="10BDDA34">
      <w:pPr>
        <w:snapToGrid w:val="0"/>
        <w:spacing w:line="400" w:lineRule="exact"/>
        <w:ind w:firstLine="460" w:firstLineChars="192"/>
        <w:contextualSpacing/>
        <w:rPr>
          <w:rFonts w:cs="宋体" w:asciiTheme="minorEastAsia" w:hAnsiTheme="minorEastAsia" w:eastAsiaTheme="minorEastAsia"/>
          <w:kern w:val="0"/>
          <w:sz w:val="24"/>
          <w:lang w:val="zh-CN"/>
        </w:rPr>
      </w:pPr>
    </w:p>
    <w:p w14:paraId="6B25D82A">
      <w:pPr>
        <w:snapToGrid w:val="0"/>
        <w:spacing w:line="400" w:lineRule="exact"/>
        <w:ind w:firstLine="460" w:firstLineChars="192"/>
        <w:contextualSpacing/>
        <w:rPr>
          <w:rFonts w:cs="宋体" w:asciiTheme="minorEastAsia" w:hAnsiTheme="minorEastAsia" w:eastAsiaTheme="minorEastAsia"/>
          <w:kern w:val="0"/>
          <w:sz w:val="24"/>
          <w:lang w:val="zh-CN"/>
        </w:rPr>
      </w:pPr>
    </w:p>
    <w:p w14:paraId="28A6D481">
      <w:pPr>
        <w:snapToGrid w:val="0"/>
        <w:spacing w:line="400" w:lineRule="exact"/>
        <w:ind w:firstLine="460" w:firstLineChars="192"/>
        <w:contextualSpacing/>
        <w:rPr>
          <w:rFonts w:cs="宋体" w:asciiTheme="minorEastAsia" w:hAnsiTheme="minorEastAsia" w:eastAsiaTheme="minorEastAsia"/>
          <w:kern w:val="0"/>
          <w:sz w:val="24"/>
          <w:lang w:val="zh-CN"/>
        </w:rPr>
      </w:pPr>
    </w:p>
    <w:p w14:paraId="60C3663C">
      <w:pPr>
        <w:rPr>
          <w:rFonts w:cs="仿宋" w:asciiTheme="minorEastAsia" w:hAnsiTheme="minorEastAsia" w:eastAsiaTheme="minorEastAsia"/>
          <w:bCs/>
          <w:sz w:val="24"/>
        </w:rPr>
      </w:pPr>
    </w:p>
    <w:p w14:paraId="53680365">
      <w:pPr>
        <w:widowControl/>
        <w:jc w:val="left"/>
        <w:rPr>
          <w:rFonts w:cs="仿宋" w:asciiTheme="minorEastAsia" w:hAnsiTheme="minorEastAsia" w:eastAsiaTheme="minorEastAsia"/>
          <w:bCs/>
          <w:sz w:val="24"/>
        </w:rPr>
      </w:pPr>
      <w:r>
        <w:rPr>
          <w:rFonts w:cs="仿宋" w:asciiTheme="minorEastAsia" w:hAnsiTheme="minorEastAsia" w:eastAsiaTheme="minorEastAsia"/>
          <w:bCs/>
          <w:sz w:val="24"/>
        </w:rPr>
        <w:br w:type="page"/>
      </w:r>
    </w:p>
    <w:p w14:paraId="76262DB8">
      <w:pPr>
        <w:spacing w:line="360" w:lineRule="auto"/>
        <w:rPr>
          <w:rFonts w:cs="宋体" w:asciiTheme="minorEastAsia" w:hAnsiTheme="minorEastAsia" w:eastAsiaTheme="minorEastAsia"/>
          <w:kern w:val="0"/>
          <w:sz w:val="24"/>
          <w:lang w:val="zh-CN"/>
        </w:rPr>
      </w:pPr>
      <w:r>
        <w:rPr>
          <w:rFonts w:hint="eastAsia" w:cs="仿宋" w:asciiTheme="minorEastAsia" w:hAnsiTheme="minorEastAsia" w:eastAsiaTheme="minorEastAsia"/>
          <w:bCs/>
          <w:sz w:val="24"/>
        </w:rPr>
        <w:t xml:space="preserve"> </w:t>
      </w:r>
    </w:p>
    <w:p w14:paraId="39F79903">
      <w:pPr>
        <w:spacing w:line="360" w:lineRule="auto"/>
        <w:jc w:val="center"/>
        <w:rPr>
          <w:rFonts w:cs="仿宋" w:asciiTheme="minorEastAsia" w:hAnsiTheme="minorEastAsia" w:eastAsiaTheme="minorEastAsia"/>
          <w:b/>
          <w:bCs/>
          <w:sz w:val="24"/>
        </w:rPr>
      </w:pPr>
      <w:r>
        <w:rPr>
          <w:rFonts w:hint="eastAsia" w:cs="仿宋" w:asciiTheme="minorEastAsia" w:hAnsiTheme="minorEastAsia" w:eastAsiaTheme="minorEastAsia"/>
          <w:b/>
          <w:bCs/>
          <w:sz w:val="24"/>
        </w:rPr>
        <w:t>法定代表人授权委托书</w:t>
      </w:r>
    </w:p>
    <w:p w14:paraId="3473B13F">
      <w:pPr>
        <w:spacing w:line="360" w:lineRule="auto"/>
        <w:rPr>
          <w:rFonts w:cs="仿宋" w:asciiTheme="minorEastAsia" w:hAnsiTheme="minorEastAsia" w:eastAsiaTheme="minorEastAsia"/>
          <w:sz w:val="24"/>
        </w:rPr>
      </w:pPr>
    </w:p>
    <w:p w14:paraId="7A5DAC50">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本人------（姓名）系————（授权单位名称）的法定代表人，现委托-------（姓名）（身份证号——————）为我方代理人，以我方名义全权处理与本次采购项目（编号：----------）有关的一切事务，其法律后果由我方承担。</w:t>
      </w:r>
    </w:p>
    <w:p w14:paraId="341984B3">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本授权书于---年---月---日起生效。代理人无转委托权。</w:t>
      </w:r>
    </w:p>
    <w:p w14:paraId="2C9353CC">
      <w:pPr>
        <w:spacing w:line="360" w:lineRule="auto"/>
        <w:ind w:firstLine="360" w:firstLineChars="150"/>
        <w:rPr>
          <w:rFonts w:cs="仿宋" w:asciiTheme="minorEastAsia" w:hAnsiTheme="minorEastAsia" w:eastAsiaTheme="minorEastAsia"/>
          <w:sz w:val="24"/>
        </w:rPr>
      </w:pPr>
      <w:r>
        <w:rPr>
          <w:rFonts w:hint="eastAsia" w:cs="仿宋" w:asciiTheme="minorEastAsia" w:hAnsiTheme="minorEastAsia" w:eastAsiaTheme="minorEastAsia"/>
          <w:sz w:val="24"/>
        </w:rPr>
        <w:t>代理人(被授权人):------</w:t>
      </w:r>
    </w:p>
    <w:p w14:paraId="20EC4A51">
      <w:pPr>
        <w:spacing w:line="360" w:lineRule="auto"/>
        <w:ind w:firstLine="360" w:firstLineChars="150"/>
        <w:rPr>
          <w:rFonts w:cs="仿宋" w:asciiTheme="minorEastAsia" w:hAnsiTheme="minorEastAsia" w:eastAsiaTheme="minorEastAsia"/>
          <w:sz w:val="24"/>
        </w:rPr>
      </w:pPr>
      <w:r>
        <w:rPr>
          <w:rFonts w:hint="eastAsia" w:cs="仿宋" w:asciiTheme="minorEastAsia" w:hAnsiTheme="minorEastAsia" w:eastAsiaTheme="minorEastAsia"/>
          <w:sz w:val="24"/>
        </w:rPr>
        <w:t>授权单位名称（盖章）：-----</w:t>
      </w:r>
    </w:p>
    <w:p w14:paraId="468F5788">
      <w:pPr>
        <w:spacing w:line="360" w:lineRule="auto"/>
        <w:ind w:firstLine="360" w:firstLineChars="150"/>
        <w:rPr>
          <w:rFonts w:cs="仿宋" w:asciiTheme="minorEastAsia" w:hAnsiTheme="minorEastAsia" w:eastAsiaTheme="minorEastAsia"/>
          <w:sz w:val="24"/>
        </w:rPr>
      </w:pPr>
      <w:r>
        <w:rPr>
          <w:rFonts w:hint="eastAsia" w:cs="仿宋" w:asciiTheme="minorEastAsia" w:hAnsiTheme="minorEastAsia" w:eastAsiaTheme="minorEastAsia"/>
          <w:sz w:val="24"/>
        </w:rPr>
        <w:t>授权单位法定代表人（签字或盖章）：-----</w:t>
      </w:r>
    </w:p>
    <w:p w14:paraId="74BEAE5A">
      <w:pPr>
        <w:spacing w:line="360" w:lineRule="auto"/>
        <w:jc w:val="right"/>
        <w:rPr>
          <w:rFonts w:cs="仿宋" w:asciiTheme="minorEastAsia" w:hAnsiTheme="minorEastAsia" w:eastAsiaTheme="minorEastAsia"/>
          <w:sz w:val="24"/>
        </w:rPr>
      </w:pPr>
    </w:p>
    <w:p w14:paraId="72853B1A">
      <w:pPr>
        <w:spacing w:line="360" w:lineRule="auto"/>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 年  月  日</w:t>
      </w:r>
    </w:p>
    <w:p w14:paraId="7790FBC4">
      <w:pPr>
        <w:snapToGrid w:val="0"/>
        <w:spacing w:line="360" w:lineRule="auto"/>
        <w:ind w:firstLine="460" w:firstLineChars="192"/>
        <w:contextualSpacing/>
        <w:rPr>
          <w:rFonts w:cs="仿宋" w:asciiTheme="minorEastAsia" w:hAnsiTheme="minorEastAsia" w:eastAsiaTheme="minorEastAsia"/>
          <w:kern w:val="0"/>
          <w:sz w:val="24"/>
        </w:rPr>
      </w:pPr>
    </w:p>
    <w:p w14:paraId="31DE3093">
      <w:pPr>
        <w:snapToGrid w:val="0"/>
        <w:spacing w:line="360" w:lineRule="auto"/>
        <w:ind w:firstLine="460" w:firstLineChars="192"/>
        <w:contextualSpacing/>
        <w:rPr>
          <w:rFonts w:cs="仿宋" w:asciiTheme="minorEastAsia" w:hAnsiTheme="minorEastAsia" w:eastAsiaTheme="minorEastAsia"/>
          <w:kern w:val="0"/>
          <w:sz w:val="24"/>
        </w:rPr>
      </w:pPr>
    </w:p>
    <w:p w14:paraId="1E3A14B3">
      <w:pPr>
        <w:snapToGrid w:val="0"/>
        <w:spacing w:line="360" w:lineRule="auto"/>
        <w:ind w:firstLine="460" w:firstLineChars="192"/>
        <w:contextualSpacing/>
        <w:rPr>
          <w:rFonts w:cs="仿宋" w:asciiTheme="minorEastAsia" w:hAnsiTheme="minorEastAsia" w:eastAsiaTheme="minorEastAsia"/>
          <w:kern w:val="0"/>
          <w:sz w:val="24"/>
        </w:rPr>
      </w:pPr>
    </w:p>
    <w:p w14:paraId="4E5D7737">
      <w:pPr>
        <w:snapToGrid w:val="0"/>
        <w:spacing w:line="400" w:lineRule="exact"/>
        <w:ind w:firstLine="460" w:firstLineChars="192"/>
        <w:contextualSpacing/>
        <w:rPr>
          <w:rFonts w:cs="仿宋" w:asciiTheme="minorEastAsia" w:hAnsiTheme="minorEastAsia" w:eastAsiaTheme="minorEastAsia"/>
          <w:kern w:val="0"/>
          <w:sz w:val="24"/>
        </w:rPr>
      </w:pPr>
    </w:p>
    <w:p w14:paraId="105A9642">
      <w:pPr>
        <w:snapToGrid w:val="0"/>
        <w:spacing w:line="400" w:lineRule="exact"/>
        <w:ind w:firstLine="460" w:firstLineChars="192"/>
        <w:contextualSpacing/>
        <w:rPr>
          <w:rFonts w:cs="仿宋" w:asciiTheme="minorEastAsia" w:hAnsiTheme="minorEastAsia" w:eastAsiaTheme="minorEastAsia"/>
          <w:kern w:val="0"/>
          <w:sz w:val="24"/>
        </w:rPr>
      </w:pPr>
    </w:p>
    <w:p w14:paraId="712E6B8E">
      <w:pPr>
        <w:snapToGrid w:val="0"/>
        <w:spacing w:line="400" w:lineRule="exact"/>
        <w:ind w:firstLine="460" w:firstLineChars="192"/>
        <w:contextualSpacing/>
        <w:rPr>
          <w:rFonts w:cs="仿宋" w:asciiTheme="minorEastAsia" w:hAnsiTheme="minorEastAsia" w:eastAsiaTheme="minorEastAsia"/>
          <w:kern w:val="0"/>
          <w:sz w:val="24"/>
        </w:rPr>
      </w:pPr>
    </w:p>
    <w:p w14:paraId="2E399C22">
      <w:pPr>
        <w:snapToGrid w:val="0"/>
        <w:spacing w:line="400" w:lineRule="exact"/>
        <w:ind w:firstLine="460" w:firstLineChars="192"/>
        <w:contextualSpacing/>
        <w:rPr>
          <w:rFonts w:cs="仿宋" w:asciiTheme="minorEastAsia" w:hAnsiTheme="minorEastAsia" w:eastAsiaTheme="minorEastAsia"/>
          <w:kern w:val="0"/>
          <w:sz w:val="24"/>
        </w:rPr>
      </w:pPr>
    </w:p>
    <w:p w14:paraId="04BF5C12">
      <w:pPr>
        <w:snapToGrid w:val="0"/>
        <w:spacing w:line="400" w:lineRule="exact"/>
        <w:ind w:firstLine="460" w:firstLineChars="192"/>
        <w:contextualSpacing/>
        <w:rPr>
          <w:rFonts w:cs="仿宋" w:asciiTheme="minorEastAsia" w:hAnsiTheme="minorEastAsia" w:eastAsiaTheme="minorEastAsia"/>
          <w:kern w:val="0"/>
          <w:sz w:val="24"/>
        </w:rPr>
      </w:pPr>
    </w:p>
    <w:p w14:paraId="4C2FF1E5">
      <w:pPr>
        <w:snapToGrid w:val="0"/>
        <w:spacing w:line="400" w:lineRule="exact"/>
        <w:ind w:firstLine="460" w:firstLineChars="192"/>
        <w:contextualSpacing/>
        <w:rPr>
          <w:rFonts w:cs="仿宋" w:asciiTheme="minorEastAsia" w:hAnsiTheme="minorEastAsia" w:eastAsiaTheme="minorEastAsia"/>
          <w:sz w:val="24"/>
        </w:rPr>
      </w:pPr>
    </w:p>
    <w:p w14:paraId="5E6F0A23">
      <w:pPr>
        <w:spacing w:after="120"/>
        <w:ind w:left="420" w:leftChars="200" w:firstLine="480" w:firstLineChars="200"/>
        <w:rPr>
          <w:rFonts w:cs="仿宋" w:asciiTheme="minorEastAsia" w:hAnsiTheme="minorEastAsia" w:eastAsiaTheme="minorEastAsia"/>
          <w:sz w:val="24"/>
        </w:rPr>
      </w:pPr>
    </w:p>
    <w:p w14:paraId="0529D584">
      <w:pPr>
        <w:spacing w:after="120"/>
        <w:ind w:left="420" w:leftChars="200" w:firstLine="480" w:firstLineChars="200"/>
        <w:rPr>
          <w:rFonts w:cs="仿宋" w:asciiTheme="minorEastAsia" w:hAnsiTheme="minorEastAsia" w:eastAsiaTheme="minorEastAsia"/>
          <w:sz w:val="24"/>
        </w:rPr>
      </w:pPr>
    </w:p>
    <w:p w14:paraId="3F2C614E">
      <w:pPr>
        <w:spacing w:after="120"/>
        <w:ind w:left="420" w:leftChars="200" w:firstLine="480" w:firstLineChars="200"/>
        <w:rPr>
          <w:rFonts w:cs="仿宋" w:asciiTheme="minorEastAsia" w:hAnsiTheme="minorEastAsia" w:eastAsiaTheme="minorEastAsia"/>
          <w:sz w:val="24"/>
        </w:rPr>
      </w:pPr>
    </w:p>
    <w:p w14:paraId="0BD3E627">
      <w:pPr>
        <w:snapToGrid w:val="0"/>
        <w:spacing w:line="400" w:lineRule="exact"/>
        <w:ind w:firstLine="460" w:firstLineChars="192"/>
        <w:contextualSpacing/>
        <w:rPr>
          <w:rFonts w:cs="宋体" w:asciiTheme="minorEastAsia" w:hAnsiTheme="minorEastAsia" w:eastAsiaTheme="minorEastAsia"/>
          <w:kern w:val="0"/>
          <w:sz w:val="24"/>
        </w:rPr>
      </w:pPr>
    </w:p>
    <w:p w14:paraId="4D951C0A">
      <w:pPr>
        <w:snapToGrid w:val="0"/>
        <w:spacing w:line="400" w:lineRule="exact"/>
        <w:ind w:firstLine="460" w:firstLineChars="192"/>
        <w:contextualSpacing/>
        <w:rPr>
          <w:rFonts w:cs="宋体" w:asciiTheme="minorEastAsia" w:hAnsiTheme="minorEastAsia" w:eastAsiaTheme="minorEastAsia"/>
          <w:kern w:val="0"/>
          <w:sz w:val="24"/>
        </w:rPr>
      </w:pPr>
    </w:p>
    <w:p w14:paraId="52C50973">
      <w:pPr>
        <w:snapToGrid w:val="0"/>
        <w:spacing w:line="400" w:lineRule="exact"/>
        <w:ind w:firstLine="460" w:firstLineChars="192"/>
        <w:contextualSpacing/>
        <w:rPr>
          <w:rFonts w:cs="宋体" w:asciiTheme="minorEastAsia" w:hAnsiTheme="minorEastAsia" w:eastAsiaTheme="minorEastAsia"/>
          <w:kern w:val="0"/>
          <w:sz w:val="24"/>
        </w:rPr>
      </w:pPr>
    </w:p>
    <w:p w14:paraId="37134B65">
      <w:pPr>
        <w:snapToGrid w:val="0"/>
        <w:spacing w:line="400" w:lineRule="exact"/>
        <w:ind w:firstLine="460" w:firstLineChars="192"/>
        <w:contextualSpacing/>
        <w:rPr>
          <w:rFonts w:cs="宋体" w:asciiTheme="minorEastAsia" w:hAnsiTheme="minorEastAsia" w:eastAsiaTheme="minorEastAsia"/>
          <w:kern w:val="0"/>
          <w:sz w:val="24"/>
        </w:rPr>
      </w:pPr>
    </w:p>
    <w:p w14:paraId="5D9108AF">
      <w:pPr>
        <w:snapToGrid w:val="0"/>
        <w:spacing w:line="400" w:lineRule="exact"/>
        <w:ind w:firstLine="460" w:firstLineChars="192"/>
        <w:contextualSpacing/>
        <w:rPr>
          <w:rFonts w:cs="宋体" w:asciiTheme="minorEastAsia" w:hAnsiTheme="minorEastAsia" w:eastAsiaTheme="minorEastAsia"/>
          <w:kern w:val="0"/>
          <w:sz w:val="24"/>
        </w:rPr>
      </w:pPr>
    </w:p>
    <w:p w14:paraId="2962C3F5">
      <w:pPr>
        <w:spacing w:after="120"/>
        <w:ind w:left="420" w:leftChars="200" w:firstLine="480" w:firstLineChars="200"/>
        <w:rPr>
          <w:rFonts w:asciiTheme="minorEastAsia" w:hAnsiTheme="minorEastAsia" w:eastAsiaTheme="minorEastAsia"/>
          <w:sz w:val="24"/>
        </w:rPr>
      </w:pPr>
    </w:p>
    <w:p w14:paraId="32C09D31">
      <w:pPr>
        <w:snapToGrid w:val="0"/>
        <w:spacing w:line="400" w:lineRule="exact"/>
        <w:ind w:firstLine="460" w:firstLineChars="192"/>
        <w:contextualSpacing/>
        <w:rPr>
          <w:rFonts w:cs="宋体" w:asciiTheme="minorEastAsia" w:hAnsiTheme="minorEastAsia" w:eastAsiaTheme="minorEastAsia"/>
          <w:kern w:val="0"/>
          <w:sz w:val="24"/>
        </w:rPr>
      </w:pPr>
    </w:p>
    <w:p w14:paraId="6A9B70E9">
      <w:pPr>
        <w:ind w:left="662"/>
        <w:rPr>
          <w:rFonts w:asciiTheme="minorEastAsia" w:hAnsiTheme="minorEastAsia" w:eastAsiaTheme="minorEastAsia"/>
          <w:sz w:val="24"/>
        </w:rPr>
      </w:pPr>
    </w:p>
    <w:p w14:paraId="5D385AED">
      <w:pPr>
        <w:widowControl/>
        <w:jc w:val="center"/>
        <w:rPr>
          <w:rFonts w:cs="仿宋" w:asciiTheme="minorEastAsia" w:hAnsiTheme="minorEastAsia" w:eastAsiaTheme="minorEastAsia"/>
          <w:b/>
          <w:bCs/>
          <w:color w:val="0D0D0D"/>
          <w:kern w:val="0"/>
          <w:sz w:val="24"/>
        </w:rPr>
      </w:pPr>
      <w:r>
        <w:rPr>
          <w:rFonts w:cs="仿宋" w:asciiTheme="minorEastAsia" w:hAnsiTheme="minorEastAsia" w:eastAsiaTheme="minorEastAsia"/>
          <w:bCs/>
          <w:sz w:val="24"/>
        </w:rPr>
        <w:br w:type="page"/>
      </w:r>
      <w:r>
        <w:rPr>
          <w:rFonts w:hint="eastAsia" w:cs="仿宋" w:asciiTheme="minorEastAsia" w:hAnsiTheme="minorEastAsia" w:eastAsiaTheme="minorEastAsia"/>
          <w:b/>
          <w:bCs/>
          <w:color w:val="0D0D0D"/>
          <w:kern w:val="0"/>
          <w:sz w:val="24"/>
        </w:rPr>
        <w:t>具备履行合同所必需的设备和专业技术能力的证明材料</w:t>
      </w:r>
    </w:p>
    <w:p w14:paraId="09932AB8">
      <w:pPr>
        <w:spacing w:line="360" w:lineRule="auto"/>
        <w:rPr>
          <w:rFonts w:cs="仿宋" w:asciiTheme="minorEastAsia" w:hAnsiTheme="minorEastAsia" w:eastAsiaTheme="minorEastAsia"/>
          <w:sz w:val="24"/>
        </w:rPr>
      </w:pPr>
    </w:p>
    <w:p w14:paraId="7DB87EE3">
      <w:pPr>
        <w:widowControl/>
        <w:spacing w:line="360" w:lineRule="auto"/>
        <w:jc w:val="left"/>
        <w:rPr>
          <w:rFonts w:cs="仿宋" w:asciiTheme="minorEastAsia" w:hAnsiTheme="minorEastAsia" w:eastAsiaTheme="minorEastAsia"/>
          <w:color w:val="000000"/>
          <w:sz w:val="24"/>
        </w:rPr>
      </w:pPr>
    </w:p>
    <w:p w14:paraId="636889BF">
      <w:pPr>
        <w:autoSpaceDE w:val="0"/>
        <w:autoSpaceDN w:val="0"/>
        <w:adjustRightInd w:val="0"/>
        <w:spacing w:line="360" w:lineRule="auto"/>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lang w:val="zh-CN"/>
        </w:rPr>
        <w:t>：</w:t>
      </w:r>
    </w:p>
    <w:p w14:paraId="266FC62D">
      <w:pPr>
        <w:widowControl/>
        <w:spacing w:line="360" w:lineRule="auto"/>
        <w:ind w:firstLine="468" w:firstLineChars="195"/>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我方参加你方的</w:t>
      </w:r>
      <w:r>
        <w:rPr>
          <w:rFonts w:hint="eastAsia" w:cs="仿宋" w:asciiTheme="minorEastAsia" w:hAnsiTheme="minorEastAsia" w:eastAsiaTheme="minorEastAsia"/>
          <w:bCs/>
          <w:color w:val="000000"/>
          <w:kern w:val="0"/>
          <w:sz w:val="24"/>
          <w:u w:val="single"/>
        </w:rPr>
        <w:t xml:space="preserve">                          </w:t>
      </w:r>
      <w:r>
        <w:rPr>
          <w:rFonts w:hint="eastAsia" w:cs="仿宋" w:asciiTheme="minorEastAsia" w:hAnsiTheme="minorEastAsia" w:eastAsiaTheme="minorEastAsia"/>
          <w:color w:val="000000"/>
          <w:kern w:val="0"/>
          <w:sz w:val="24"/>
        </w:rPr>
        <w:t>（项目名称）</w:t>
      </w:r>
      <w:r>
        <w:rPr>
          <w:rFonts w:hint="eastAsia" w:cs="仿宋" w:asciiTheme="minorEastAsia" w:hAnsiTheme="minorEastAsia" w:eastAsiaTheme="minorEastAsia"/>
          <w:color w:val="000000"/>
          <w:sz w:val="24"/>
        </w:rPr>
        <w:t>的投标，现我方向你方慎重承诺：</w:t>
      </w:r>
    </w:p>
    <w:p w14:paraId="05C4A694">
      <w:pPr>
        <w:widowControl/>
        <w:spacing w:line="360" w:lineRule="auto"/>
        <w:ind w:left="448"/>
        <w:jc w:val="left"/>
        <w:rPr>
          <w:rFonts w:cs="仿宋" w:asciiTheme="minorEastAsia" w:hAnsiTheme="minorEastAsia" w:eastAsiaTheme="minorEastAsia"/>
          <w:sz w:val="24"/>
        </w:rPr>
      </w:pPr>
      <w:r>
        <w:rPr>
          <w:rFonts w:hint="eastAsia" w:cs="仿宋" w:asciiTheme="minorEastAsia" w:hAnsiTheme="minorEastAsia" w:eastAsiaTheme="minorEastAsia"/>
          <w:sz w:val="24"/>
        </w:rPr>
        <w:t>本单位</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（具备/不具备）履行合同所必需的设备和专业技术能力。</w:t>
      </w:r>
    </w:p>
    <w:p w14:paraId="4E80AD52">
      <w:pPr>
        <w:spacing w:line="360" w:lineRule="auto"/>
        <w:ind w:right="-512" w:rightChars="-244" w:firstLine="3120" w:firstLineChars="1300"/>
        <w:rPr>
          <w:rFonts w:cs="仿宋" w:asciiTheme="minorEastAsia" w:hAnsiTheme="minorEastAsia" w:eastAsiaTheme="minorEastAsia"/>
          <w:color w:val="000000"/>
          <w:sz w:val="24"/>
        </w:rPr>
      </w:pPr>
    </w:p>
    <w:p w14:paraId="54B98550">
      <w:pPr>
        <w:spacing w:line="360" w:lineRule="auto"/>
        <w:ind w:right="-512" w:rightChars="-244" w:firstLine="3840" w:firstLineChars="160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供应商（盖章）：</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 xml:space="preserve"> </w:t>
      </w:r>
    </w:p>
    <w:p w14:paraId="406B82A2">
      <w:pPr>
        <w:tabs>
          <w:tab w:val="left" w:pos="4320"/>
        </w:tabs>
        <w:spacing w:line="360" w:lineRule="auto"/>
        <w:ind w:right="-512" w:rightChars="-244" w:firstLine="960" w:firstLineChars="40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法定代表人或其授权委托人（签字或盖章）：</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 xml:space="preserve"> </w:t>
      </w:r>
    </w:p>
    <w:p w14:paraId="3D14FB33">
      <w:pPr>
        <w:spacing w:line="360"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                                      </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年</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月</w:t>
      </w:r>
      <w:r>
        <w:rPr>
          <w:rFonts w:hint="eastAsia" w:cs="仿宋" w:asciiTheme="minorEastAsia" w:hAnsiTheme="minorEastAsia" w:eastAsiaTheme="minorEastAsia"/>
          <w:color w:val="000000"/>
          <w:sz w:val="24"/>
          <w:u w:val="single"/>
        </w:rPr>
        <w:t xml:space="preserve">    </w:t>
      </w:r>
      <w:r>
        <w:rPr>
          <w:rFonts w:hint="eastAsia" w:cs="仿宋" w:asciiTheme="minorEastAsia" w:hAnsiTheme="minorEastAsia" w:eastAsiaTheme="minorEastAsia"/>
          <w:color w:val="000000"/>
          <w:sz w:val="24"/>
        </w:rPr>
        <w:t>日</w:t>
      </w:r>
    </w:p>
    <w:p w14:paraId="3E2BDAB4">
      <w:pPr>
        <w:spacing w:after="120"/>
        <w:ind w:left="420" w:leftChars="200" w:firstLine="480" w:firstLineChars="200"/>
        <w:rPr>
          <w:rFonts w:cs="仿宋" w:asciiTheme="minorEastAsia" w:hAnsiTheme="minorEastAsia" w:eastAsiaTheme="minorEastAsia"/>
          <w:color w:val="000000"/>
          <w:sz w:val="24"/>
        </w:rPr>
      </w:pPr>
    </w:p>
    <w:p w14:paraId="76C5AA14">
      <w:pPr>
        <w:spacing w:after="120"/>
        <w:ind w:left="420" w:leftChars="200" w:firstLine="480" w:firstLineChars="200"/>
        <w:rPr>
          <w:rFonts w:cs="仿宋" w:asciiTheme="minorEastAsia" w:hAnsiTheme="minorEastAsia" w:eastAsiaTheme="minorEastAsia"/>
          <w:color w:val="000000"/>
          <w:sz w:val="24"/>
        </w:rPr>
      </w:pPr>
    </w:p>
    <w:p w14:paraId="646A2644">
      <w:pPr>
        <w:spacing w:after="120"/>
        <w:ind w:left="420" w:leftChars="200" w:firstLine="480" w:firstLineChars="200"/>
        <w:rPr>
          <w:rFonts w:cs="仿宋" w:asciiTheme="minorEastAsia" w:hAnsiTheme="minorEastAsia" w:eastAsiaTheme="minorEastAsia"/>
          <w:color w:val="000000"/>
          <w:sz w:val="24"/>
        </w:rPr>
      </w:pPr>
    </w:p>
    <w:p w14:paraId="4520D04D">
      <w:pPr>
        <w:spacing w:after="120"/>
        <w:ind w:left="420" w:leftChars="200" w:firstLine="480" w:firstLineChars="200"/>
        <w:rPr>
          <w:rFonts w:cs="仿宋" w:asciiTheme="minorEastAsia" w:hAnsiTheme="minorEastAsia" w:eastAsiaTheme="minorEastAsia"/>
          <w:color w:val="000000"/>
          <w:sz w:val="24"/>
        </w:rPr>
      </w:pPr>
    </w:p>
    <w:p w14:paraId="4364AF79">
      <w:pPr>
        <w:spacing w:after="120"/>
        <w:ind w:left="420" w:leftChars="200" w:firstLine="480" w:firstLineChars="200"/>
        <w:rPr>
          <w:rFonts w:cs="仿宋" w:asciiTheme="minorEastAsia" w:hAnsiTheme="minorEastAsia" w:eastAsiaTheme="minorEastAsia"/>
          <w:color w:val="000000"/>
          <w:sz w:val="24"/>
        </w:rPr>
      </w:pPr>
    </w:p>
    <w:p w14:paraId="716862A4">
      <w:pPr>
        <w:spacing w:after="120"/>
        <w:ind w:left="420" w:leftChars="200" w:firstLine="480" w:firstLineChars="200"/>
        <w:rPr>
          <w:rFonts w:cs="仿宋" w:asciiTheme="minorEastAsia" w:hAnsiTheme="minorEastAsia" w:eastAsiaTheme="minorEastAsia"/>
          <w:color w:val="000000"/>
          <w:sz w:val="24"/>
        </w:rPr>
      </w:pPr>
    </w:p>
    <w:p w14:paraId="2036A43B">
      <w:pPr>
        <w:spacing w:after="120"/>
        <w:ind w:left="420" w:leftChars="200" w:firstLine="480" w:firstLineChars="200"/>
        <w:rPr>
          <w:rFonts w:cs="仿宋" w:asciiTheme="minorEastAsia" w:hAnsiTheme="minorEastAsia" w:eastAsiaTheme="minorEastAsia"/>
          <w:color w:val="000000"/>
          <w:sz w:val="24"/>
        </w:rPr>
      </w:pPr>
    </w:p>
    <w:p w14:paraId="4E21A6D9">
      <w:pPr>
        <w:spacing w:after="120"/>
        <w:ind w:left="420" w:leftChars="200" w:firstLine="480" w:firstLineChars="200"/>
        <w:rPr>
          <w:rFonts w:cs="仿宋" w:asciiTheme="minorEastAsia" w:hAnsiTheme="minorEastAsia" w:eastAsiaTheme="minorEastAsia"/>
          <w:color w:val="000000"/>
          <w:sz w:val="24"/>
        </w:rPr>
      </w:pPr>
    </w:p>
    <w:p w14:paraId="15F2AAF7">
      <w:pPr>
        <w:spacing w:after="120"/>
        <w:ind w:left="420" w:leftChars="200" w:firstLine="480" w:firstLineChars="200"/>
        <w:rPr>
          <w:rFonts w:cs="仿宋" w:asciiTheme="minorEastAsia" w:hAnsiTheme="minorEastAsia" w:eastAsiaTheme="minorEastAsia"/>
          <w:color w:val="000000"/>
          <w:sz w:val="24"/>
        </w:rPr>
      </w:pPr>
    </w:p>
    <w:p w14:paraId="74D8F978">
      <w:pPr>
        <w:spacing w:after="120"/>
        <w:ind w:left="420" w:leftChars="200" w:firstLine="480" w:firstLineChars="200"/>
        <w:rPr>
          <w:rFonts w:cs="仿宋" w:asciiTheme="minorEastAsia" w:hAnsiTheme="minorEastAsia" w:eastAsiaTheme="minorEastAsia"/>
          <w:color w:val="000000"/>
          <w:sz w:val="24"/>
        </w:rPr>
      </w:pPr>
    </w:p>
    <w:p w14:paraId="1B486395">
      <w:pPr>
        <w:spacing w:after="120"/>
        <w:ind w:left="420" w:leftChars="200" w:firstLine="480" w:firstLineChars="200"/>
        <w:rPr>
          <w:rFonts w:cs="仿宋" w:asciiTheme="minorEastAsia" w:hAnsiTheme="minorEastAsia" w:eastAsiaTheme="minorEastAsia"/>
          <w:color w:val="000000"/>
          <w:sz w:val="24"/>
        </w:rPr>
      </w:pPr>
    </w:p>
    <w:p w14:paraId="4AB536E0">
      <w:pPr>
        <w:spacing w:after="120"/>
        <w:ind w:left="420" w:leftChars="200" w:firstLine="480" w:firstLineChars="200"/>
        <w:rPr>
          <w:rFonts w:cs="仿宋" w:asciiTheme="minorEastAsia" w:hAnsiTheme="minorEastAsia" w:eastAsiaTheme="minorEastAsia"/>
          <w:color w:val="000000"/>
          <w:sz w:val="24"/>
        </w:rPr>
      </w:pPr>
    </w:p>
    <w:p w14:paraId="5B78C59C">
      <w:pPr>
        <w:spacing w:after="120"/>
        <w:ind w:left="420" w:leftChars="200" w:firstLine="480" w:firstLineChars="200"/>
        <w:rPr>
          <w:rFonts w:cs="仿宋" w:asciiTheme="minorEastAsia" w:hAnsiTheme="minorEastAsia" w:eastAsiaTheme="minorEastAsia"/>
          <w:color w:val="000000"/>
          <w:sz w:val="24"/>
        </w:rPr>
      </w:pPr>
    </w:p>
    <w:p w14:paraId="3B87937C">
      <w:pPr>
        <w:spacing w:after="120"/>
        <w:ind w:left="420" w:leftChars="200" w:firstLine="480" w:firstLineChars="200"/>
        <w:rPr>
          <w:rFonts w:cs="仿宋" w:asciiTheme="minorEastAsia" w:hAnsiTheme="minorEastAsia" w:eastAsiaTheme="minorEastAsia"/>
          <w:color w:val="000000"/>
          <w:sz w:val="24"/>
        </w:rPr>
      </w:pPr>
    </w:p>
    <w:p w14:paraId="30AD4633">
      <w:pPr>
        <w:widowControl/>
        <w:jc w:val="left"/>
        <w:rPr>
          <w:rFonts w:cs="仿宋" w:asciiTheme="minorEastAsia" w:hAnsiTheme="minorEastAsia" w:eastAsiaTheme="minorEastAsia"/>
          <w:sz w:val="24"/>
        </w:rPr>
      </w:pPr>
      <w:r>
        <w:rPr>
          <w:rFonts w:cs="仿宋" w:asciiTheme="minorEastAsia" w:hAnsiTheme="minorEastAsia" w:eastAsiaTheme="minorEastAsia"/>
          <w:sz w:val="24"/>
        </w:rPr>
        <w:br w:type="page"/>
      </w:r>
    </w:p>
    <w:p w14:paraId="42838568">
      <w:pPr>
        <w:jc w:val="center"/>
        <w:rPr>
          <w:rFonts w:cs="仿宋" w:asciiTheme="minorEastAsia" w:hAnsiTheme="minorEastAsia" w:eastAsiaTheme="minorEastAsia"/>
          <w:b/>
          <w:sz w:val="24"/>
        </w:rPr>
      </w:pPr>
    </w:p>
    <w:p w14:paraId="14B3019F">
      <w:pPr>
        <w:jc w:val="center"/>
        <w:rPr>
          <w:rFonts w:cs="仿宋" w:asciiTheme="minorEastAsia" w:hAnsiTheme="minorEastAsia" w:eastAsiaTheme="minorEastAsia"/>
          <w:b/>
          <w:bCs/>
          <w:sz w:val="24"/>
        </w:rPr>
      </w:pPr>
      <w:r>
        <w:rPr>
          <w:rFonts w:hint="eastAsia" w:cs="仿宋" w:asciiTheme="minorEastAsia" w:hAnsiTheme="minorEastAsia" w:eastAsiaTheme="minorEastAsia"/>
          <w:b/>
          <w:sz w:val="24"/>
        </w:rPr>
        <w:t>参加采购活动前 3 年内在经营活动中没有重大违法记</w:t>
      </w:r>
      <w:r>
        <w:rPr>
          <w:rFonts w:hint="eastAsia" w:cs="仿宋" w:asciiTheme="minorEastAsia" w:hAnsiTheme="minorEastAsia" w:eastAsiaTheme="minorEastAsia"/>
          <w:b/>
          <w:bCs/>
          <w:sz w:val="24"/>
        </w:rPr>
        <w:t>录和失信记录的</w:t>
      </w:r>
    </w:p>
    <w:p w14:paraId="7EE52B30">
      <w:pPr>
        <w:jc w:val="center"/>
        <w:rPr>
          <w:rFonts w:cs="仿宋" w:asciiTheme="minorEastAsia" w:hAnsiTheme="minorEastAsia" w:eastAsiaTheme="minorEastAsia"/>
          <w:b/>
          <w:sz w:val="24"/>
        </w:rPr>
      </w:pPr>
      <w:r>
        <w:rPr>
          <w:rFonts w:hint="eastAsia" w:cs="仿宋" w:asciiTheme="minorEastAsia" w:hAnsiTheme="minorEastAsia" w:eastAsiaTheme="minorEastAsia"/>
          <w:b/>
          <w:bCs/>
          <w:sz w:val="24"/>
        </w:rPr>
        <w:t>书面声明</w:t>
      </w:r>
    </w:p>
    <w:p w14:paraId="45142A71">
      <w:pPr>
        <w:spacing w:line="460" w:lineRule="exact"/>
        <w:rPr>
          <w:rFonts w:cs="仿宋" w:asciiTheme="minorEastAsia" w:hAnsiTheme="minorEastAsia" w:eastAsiaTheme="minorEastAsia"/>
          <w:b/>
          <w:bCs/>
          <w:sz w:val="24"/>
        </w:rPr>
      </w:pPr>
      <w:r>
        <w:rPr>
          <w:rFonts w:hint="eastAsia" w:cs="仿宋" w:asciiTheme="minorEastAsia" w:hAnsiTheme="minorEastAsia" w:eastAsiaTheme="minorEastAsia"/>
          <w:b/>
          <w:bCs/>
          <w:sz w:val="24"/>
        </w:rPr>
        <w:t xml:space="preserve">                          </w:t>
      </w:r>
    </w:p>
    <w:p w14:paraId="00EDB840">
      <w:pPr>
        <w:spacing w:line="460" w:lineRule="exact"/>
        <w:ind w:firstLine="881"/>
        <w:jc w:val="center"/>
        <w:rPr>
          <w:rFonts w:asciiTheme="minorEastAsia" w:hAnsiTheme="minorEastAsia" w:eastAsiaTheme="minorEastAsia"/>
          <w:bCs/>
          <w:sz w:val="24"/>
        </w:rPr>
      </w:pPr>
    </w:p>
    <w:p w14:paraId="2E1037C0">
      <w:pPr>
        <w:spacing w:line="500" w:lineRule="exact"/>
        <w:ind w:firstLine="482"/>
        <w:rPr>
          <w:rFonts w:cs="仿宋" w:asciiTheme="minorEastAsia" w:hAnsiTheme="minorEastAsia" w:eastAsiaTheme="minorEastAsia"/>
          <w:bCs/>
          <w:sz w:val="24"/>
        </w:rPr>
      </w:pPr>
      <w:r>
        <w:rPr>
          <w:rFonts w:hint="eastAsia" w:cs="仿宋" w:asciiTheme="minorEastAsia" w:hAnsiTheme="minorEastAsia" w:eastAsiaTheme="minorEastAsia"/>
          <w:bCs/>
          <w:sz w:val="24"/>
        </w:rPr>
        <w:t>我公司（本人）郑重声明：参加本次采购活动前 3 年内，我公司在经营活动中没有因违法经营受到刑事处罚或者责令停产停业.吊销许可证或者执照.较大数额罚款等行政处罚。</w:t>
      </w:r>
    </w:p>
    <w:p w14:paraId="19D5CDA8">
      <w:pPr>
        <w:spacing w:line="500" w:lineRule="exact"/>
        <w:rPr>
          <w:rFonts w:cs="仿宋" w:asciiTheme="minorEastAsia" w:hAnsiTheme="minorEastAsia" w:eastAsiaTheme="minorEastAsia"/>
          <w:sz w:val="24"/>
        </w:rPr>
      </w:pPr>
    </w:p>
    <w:p w14:paraId="34F0150F">
      <w:pPr>
        <w:spacing w:line="500" w:lineRule="exact"/>
        <w:ind w:firstLine="482"/>
        <w:rPr>
          <w:rFonts w:cs="仿宋" w:asciiTheme="minorEastAsia" w:hAnsiTheme="minorEastAsia" w:eastAsiaTheme="minorEastAsia"/>
          <w:sz w:val="24"/>
        </w:rPr>
      </w:pPr>
    </w:p>
    <w:p w14:paraId="4E886245">
      <w:pPr>
        <w:spacing w:line="500" w:lineRule="exact"/>
        <w:ind w:firstLine="482"/>
        <w:rPr>
          <w:rFonts w:cs="仿宋" w:asciiTheme="minorEastAsia" w:hAnsiTheme="minorEastAsia" w:eastAsiaTheme="minorEastAsia"/>
          <w:sz w:val="24"/>
        </w:rPr>
      </w:pPr>
    </w:p>
    <w:p w14:paraId="501B2238">
      <w:pPr>
        <w:spacing w:line="500" w:lineRule="exact"/>
        <w:rPr>
          <w:rFonts w:cs="仿宋" w:asciiTheme="minorEastAsia" w:hAnsiTheme="minorEastAsia" w:eastAsiaTheme="minorEastAsia"/>
          <w:sz w:val="24"/>
        </w:rPr>
      </w:pPr>
    </w:p>
    <w:p w14:paraId="2692E731">
      <w:pPr>
        <w:spacing w:line="500" w:lineRule="exact"/>
        <w:ind w:firstLine="482"/>
        <w:rPr>
          <w:rFonts w:cs="仿宋" w:asciiTheme="minorEastAsia" w:hAnsiTheme="minorEastAsia" w:eastAsiaTheme="minorEastAsia"/>
          <w:sz w:val="24"/>
        </w:rPr>
      </w:pPr>
    </w:p>
    <w:p w14:paraId="17841857">
      <w:pPr>
        <w:spacing w:line="500" w:lineRule="exact"/>
        <w:rPr>
          <w:rFonts w:cs="仿宋" w:asciiTheme="minorEastAsia" w:hAnsiTheme="minorEastAsia" w:eastAsiaTheme="minorEastAsia"/>
          <w:bCs/>
          <w:sz w:val="24"/>
        </w:rPr>
      </w:pPr>
    </w:p>
    <w:p w14:paraId="39FFDE37">
      <w:pPr>
        <w:spacing w:line="460" w:lineRule="exac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供应商名称（公章）：</w:t>
      </w:r>
    </w:p>
    <w:p w14:paraId="6B8ACBB9">
      <w:pPr>
        <w:spacing w:line="460" w:lineRule="exac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授权代表签字：</w:t>
      </w:r>
      <w:r>
        <w:rPr>
          <w:rFonts w:hint="eastAsia" w:cs="仿宋" w:asciiTheme="minorEastAsia" w:hAnsiTheme="minorEastAsia" w:eastAsiaTheme="minorEastAsia"/>
          <w:bCs/>
          <w:sz w:val="24"/>
          <w:u w:val="single"/>
        </w:rPr>
        <w:t>_______________________</w:t>
      </w:r>
    </w:p>
    <w:p w14:paraId="238A79CA">
      <w:pPr>
        <w:spacing w:line="460" w:lineRule="exac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日期：</w:t>
      </w:r>
      <w:r>
        <w:rPr>
          <w:rFonts w:hint="eastAsia" w:cs="仿宋" w:asciiTheme="minorEastAsia" w:hAnsiTheme="minorEastAsia" w:eastAsiaTheme="minorEastAsia"/>
          <w:bCs/>
          <w:sz w:val="24"/>
          <w:u w:val="single"/>
        </w:rPr>
        <w:t>______</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日</w:t>
      </w:r>
    </w:p>
    <w:p w14:paraId="23AF0BEA">
      <w:pPr>
        <w:spacing w:after="120"/>
        <w:ind w:left="420" w:leftChars="200" w:firstLine="480" w:firstLineChars="200"/>
        <w:rPr>
          <w:rFonts w:cs="仿宋" w:asciiTheme="minorEastAsia" w:hAnsiTheme="minorEastAsia" w:eastAsiaTheme="minorEastAsia"/>
          <w:color w:val="000000"/>
          <w:sz w:val="24"/>
        </w:rPr>
      </w:pPr>
    </w:p>
    <w:p w14:paraId="176462B9">
      <w:pPr>
        <w:spacing w:after="120"/>
        <w:ind w:left="420" w:leftChars="200" w:firstLine="480" w:firstLineChars="200"/>
        <w:rPr>
          <w:rFonts w:cs="仿宋" w:asciiTheme="minorEastAsia" w:hAnsiTheme="minorEastAsia" w:eastAsiaTheme="minorEastAsia"/>
          <w:color w:val="000000"/>
          <w:sz w:val="24"/>
        </w:rPr>
      </w:pPr>
    </w:p>
    <w:p w14:paraId="469E26A6">
      <w:pPr>
        <w:spacing w:after="120"/>
        <w:ind w:left="420" w:leftChars="200" w:firstLine="480" w:firstLineChars="200"/>
        <w:rPr>
          <w:rFonts w:cs="仿宋" w:asciiTheme="minorEastAsia" w:hAnsiTheme="minorEastAsia" w:eastAsiaTheme="minorEastAsia"/>
          <w:color w:val="000000"/>
          <w:sz w:val="24"/>
        </w:rPr>
      </w:pPr>
    </w:p>
    <w:p w14:paraId="7B588E96">
      <w:pPr>
        <w:spacing w:after="120"/>
        <w:ind w:left="420" w:leftChars="200" w:firstLine="480" w:firstLineChars="200"/>
        <w:rPr>
          <w:rFonts w:cs="仿宋" w:asciiTheme="minorEastAsia" w:hAnsiTheme="minorEastAsia" w:eastAsiaTheme="minorEastAsia"/>
          <w:color w:val="000000"/>
          <w:sz w:val="24"/>
        </w:rPr>
      </w:pPr>
    </w:p>
    <w:p w14:paraId="44394B24">
      <w:pPr>
        <w:spacing w:after="120"/>
        <w:ind w:left="420" w:leftChars="200" w:firstLine="480" w:firstLineChars="200"/>
        <w:rPr>
          <w:rFonts w:cs="仿宋" w:asciiTheme="minorEastAsia" w:hAnsiTheme="minorEastAsia" w:eastAsiaTheme="minorEastAsia"/>
          <w:color w:val="000000"/>
          <w:sz w:val="24"/>
        </w:rPr>
      </w:pPr>
    </w:p>
    <w:p w14:paraId="49E30B1E">
      <w:pPr>
        <w:spacing w:after="120"/>
        <w:ind w:left="420" w:leftChars="200" w:firstLine="480" w:firstLineChars="200"/>
        <w:rPr>
          <w:rFonts w:cs="仿宋" w:asciiTheme="minorEastAsia" w:hAnsiTheme="minorEastAsia" w:eastAsiaTheme="minorEastAsia"/>
          <w:color w:val="000000"/>
          <w:sz w:val="24"/>
        </w:rPr>
      </w:pPr>
    </w:p>
    <w:p w14:paraId="63AD1317">
      <w:pPr>
        <w:spacing w:after="120"/>
        <w:ind w:left="420" w:leftChars="200" w:firstLine="480" w:firstLineChars="200"/>
        <w:rPr>
          <w:rFonts w:cs="仿宋" w:asciiTheme="minorEastAsia" w:hAnsiTheme="minorEastAsia" w:eastAsiaTheme="minorEastAsia"/>
          <w:color w:val="000000"/>
          <w:sz w:val="24"/>
        </w:rPr>
      </w:pPr>
    </w:p>
    <w:p w14:paraId="4388AA06">
      <w:pPr>
        <w:spacing w:after="120"/>
        <w:ind w:left="420" w:leftChars="200" w:firstLine="480" w:firstLineChars="200"/>
        <w:rPr>
          <w:rFonts w:cs="仿宋" w:asciiTheme="minorEastAsia" w:hAnsiTheme="minorEastAsia" w:eastAsiaTheme="minorEastAsia"/>
          <w:color w:val="000000"/>
          <w:sz w:val="24"/>
        </w:rPr>
      </w:pPr>
    </w:p>
    <w:p w14:paraId="56F6CC73">
      <w:pPr>
        <w:spacing w:after="120"/>
        <w:ind w:left="420" w:leftChars="200" w:firstLine="480" w:firstLineChars="200"/>
        <w:rPr>
          <w:rFonts w:cs="仿宋" w:asciiTheme="minorEastAsia" w:hAnsiTheme="minorEastAsia" w:eastAsiaTheme="minorEastAsia"/>
          <w:color w:val="000000"/>
          <w:sz w:val="24"/>
        </w:rPr>
      </w:pPr>
    </w:p>
    <w:p w14:paraId="660BD190">
      <w:pPr>
        <w:rPr>
          <w:rFonts w:cs="宋体" w:asciiTheme="minorEastAsia" w:hAnsiTheme="minorEastAsia" w:eastAsiaTheme="minorEastAsia"/>
          <w:kern w:val="0"/>
          <w:sz w:val="24"/>
        </w:rPr>
      </w:pPr>
      <w:r>
        <w:rPr>
          <w:rFonts w:hint="eastAsia" w:cs="仿宋" w:asciiTheme="minorEastAsia" w:hAnsiTheme="minorEastAsia" w:eastAsiaTheme="minorEastAsia"/>
          <w:bCs/>
          <w:sz w:val="24"/>
        </w:rPr>
        <w:t xml:space="preserve"> </w:t>
      </w:r>
    </w:p>
    <w:p w14:paraId="6A7B00CE">
      <w:pPr>
        <w:snapToGrid w:val="0"/>
        <w:spacing w:line="400" w:lineRule="exact"/>
        <w:contextualSpacing/>
        <w:rPr>
          <w:rFonts w:cs="宋体" w:asciiTheme="minorEastAsia" w:hAnsiTheme="minorEastAsia" w:eastAsiaTheme="minorEastAsia"/>
          <w:kern w:val="0"/>
          <w:sz w:val="24"/>
        </w:rPr>
      </w:pPr>
    </w:p>
    <w:p w14:paraId="24F0D91A">
      <w:pPr>
        <w:widowControl/>
        <w:jc w:val="left"/>
        <w:rPr>
          <w:rFonts w:cs="仿宋" w:asciiTheme="minorEastAsia" w:hAnsiTheme="minorEastAsia" w:eastAsiaTheme="minorEastAsia"/>
          <w:sz w:val="24"/>
        </w:rPr>
      </w:pPr>
      <w:r>
        <w:rPr>
          <w:rFonts w:cs="仿宋" w:asciiTheme="minorEastAsia" w:hAnsiTheme="minorEastAsia" w:eastAsiaTheme="minorEastAsia"/>
          <w:sz w:val="24"/>
        </w:rPr>
        <w:br w:type="page"/>
      </w:r>
    </w:p>
    <w:p w14:paraId="758A6575">
      <w:pPr>
        <w:tabs>
          <w:tab w:val="left" w:pos="1260"/>
        </w:tabs>
        <w:snapToGrid w:val="0"/>
        <w:spacing w:line="300" w:lineRule="auto"/>
        <w:contextualSpacing/>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供应商情况一览表</w:t>
      </w:r>
    </w:p>
    <w:tbl>
      <w:tblPr>
        <w:tblStyle w:val="18"/>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4"/>
        <w:gridCol w:w="729"/>
        <w:gridCol w:w="1050"/>
        <w:gridCol w:w="567"/>
        <w:gridCol w:w="1121"/>
        <w:gridCol w:w="1088"/>
        <w:gridCol w:w="219"/>
        <w:gridCol w:w="1054"/>
        <w:gridCol w:w="372"/>
        <w:gridCol w:w="1234"/>
      </w:tblGrid>
      <w:tr w14:paraId="1AD2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gridSpan w:val="2"/>
            <w:tcBorders>
              <w:top w:val="double" w:color="auto" w:sz="4" w:space="0"/>
              <w:left w:val="double" w:color="auto" w:sz="4" w:space="0"/>
            </w:tcBorders>
            <w:vAlign w:val="center"/>
          </w:tcPr>
          <w:p w14:paraId="214ECF20">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单位名称</w:t>
            </w:r>
          </w:p>
        </w:tc>
        <w:tc>
          <w:tcPr>
            <w:tcW w:w="7434" w:type="dxa"/>
            <w:gridSpan w:val="9"/>
            <w:tcBorders>
              <w:top w:val="double" w:color="auto" w:sz="4" w:space="0"/>
              <w:right w:val="double" w:color="auto" w:sz="4" w:space="0"/>
            </w:tcBorders>
            <w:vAlign w:val="center"/>
          </w:tcPr>
          <w:p w14:paraId="60979CCA">
            <w:pPr>
              <w:tabs>
                <w:tab w:val="left" w:pos="4320"/>
              </w:tabs>
              <w:rPr>
                <w:rFonts w:cs="仿宋" w:asciiTheme="minorEastAsia" w:hAnsiTheme="minorEastAsia" w:eastAsiaTheme="minorEastAsia"/>
                <w:sz w:val="24"/>
              </w:rPr>
            </w:pPr>
          </w:p>
        </w:tc>
      </w:tr>
      <w:tr w14:paraId="4D6F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60" w:type="dxa"/>
            <w:gridSpan w:val="3"/>
            <w:tcBorders>
              <w:left w:val="double" w:color="auto" w:sz="4" w:space="0"/>
              <w:right w:val="single" w:color="auto" w:sz="4" w:space="0"/>
            </w:tcBorders>
            <w:vAlign w:val="center"/>
          </w:tcPr>
          <w:p w14:paraId="541B8A59">
            <w:pPr>
              <w:tabs>
                <w:tab w:val="left" w:pos="4320"/>
              </w:tabs>
              <w:rPr>
                <w:rFonts w:cs="仿宋" w:asciiTheme="minorEastAsia" w:hAnsiTheme="minorEastAsia" w:eastAsiaTheme="minorEastAsia"/>
                <w:sz w:val="24"/>
              </w:rPr>
            </w:pPr>
            <w:r>
              <w:rPr>
                <w:rFonts w:hint="eastAsia" w:cs="仿宋" w:asciiTheme="minorEastAsia" w:hAnsiTheme="minorEastAsia" w:eastAsiaTheme="minorEastAsia"/>
                <w:sz w:val="24"/>
              </w:rPr>
              <w:t>单位优势及特长</w:t>
            </w:r>
          </w:p>
        </w:tc>
        <w:tc>
          <w:tcPr>
            <w:tcW w:w="6705" w:type="dxa"/>
            <w:gridSpan w:val="8"/>
            <w:tcBorders>
              <w:left w:val="single" w:color="auto" w:sz="4" w:space="0"/>
              <w:right w:val="double" w:color="auto" w:sz="4" w:space="0"/>
            </w:tcBorders>
            <w:vAlign w:val="center"/>
          </w:tcPr>
          <w:p w14:paraId="3D9072BA">
            <w:pPr>
              <w:tabs>
                <w:tab w:val="left" w:pos="4320"/>
              </w:tabs>
              <w:rPr>
                <w:rFonts w:cs="仿宋" w:asciiTheme="minorEastAsia" w:hAnsiTheme="minorEastAsia" w:eastAsiaTheme="minorEastAsia"/>
                <w:sz w:val="24"/>
              </w:rPr>
            </w:pPr>
          </w:p>
        </w:tc>
      </w:tr>
      <w:tr w14:paraId="00DE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3875502">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单位</w:t>
            </w:r>
          </w:p>
          <w:p w14:paraId="15B2259B">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概况</w:t>
            </w:r>
          </w:p>
        </w:tc>
        <w:tc>
          <w:tcPr>
            <w:tcW w:w="1643" w:type="dxa"/>
            <w:gridSpan w:val="2"/>
            <w:vAlign w:val="center"/>
          </w:tcPr>
          <w:p w14:paraId="7A566C7C">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职工总数</w:t>
            </w:r>
          </w:p>
        </w:tc>
        <w:tc>
          <w:tcPr>
            <w:tcW w:w="1050" w:type="dxa"/>
            <w:vAlign w:val="center"/>
          </w:tcPr>
          <w:p w14:paraId="7DB3FDC0">
            <w:pPr>
              <w:tabs>
                <w:tab w:val="left" w:pos="4320"/>
              </w:tabs>
              <w:jc w:val="right"/>
              <w:rPr>
                <w:rFonts w:cs="仿宋" w:asciiTheme="minorEastAsia" w:hAnsiTheme="minorEastAsia" w:eastAsiaTheme="minorEastAsia"/>
                <w:sz w:val="24"/>
              </w:rPr>
            </w:pPr>
            <w:r>
              <w:rPr>
                <w:rFonts w:hint="eastAsia" w:cs="仿宋" w:asciiTheme="minorEastAsia" w:hAnsiTheme="minorEastAsia" w:eastAsiaTheme="minorEastAsia"/>
                <w:sz w:val="24"/>
              </w:rPr>
              <w:t>人</w:t>
            </w:r>
          </w:p>
        </w:tc>
        <w:tc>
          <w:tcPr>
            <w:tcW w:w="567" w:type="dxa"/>
            <w:vMerge w:val="restart"/>
            <w:vAlign w:val="center"/>
          </w:tcPr>
          <w:p w14:paraId="337754E5">
            <w:pPr>
              <w:tabs>
                <w:tab w:val="left" w:pos="4320"/>
              </w:tabs>
              <w:rPr>
                <w:rFonts w:cs="仿宋" w:asciiTheme="minorEastAsia" w:hAnsiTheme="minorEastAsia" w:eastAsiaTheme="minorEastAsia"/>
                <w:sz w:val="24"/>
              </w:rPr>
            </w:pPr>
            <w:r>
              <w:rPr>
                <w:rFonts w:hint="eastAsia" w:cs="仿宋" w:asciiTheme="minorEastAsia" w:hAnsiTheme="minorEastAsia" w:eastAsiaTheme="minorEastAsia"/>
                <w:sz w:val="24"/>
              </w:rPr>
              <w:t>上一年主要经济指标</w:t>
            </w:r>
          </w:p>
        </w:tc>
        <w:tc>
          <w:tcPr>
            <w:tcW w:w="1121" w:type="dxa"/>
            <w:vAlign w:val="center"/>
          </w:tcPr>
          <w:p w14:paraId="0D977A14">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营业额</w:t>
            </w:r>
          </w:p>
        </w:tc>
        <w:tc>
          <w:tcPr>
            <w:tcW w:w="1307" w:type="dxa"/>
            <w:gridSpan w:val="2"/>
            <w:vAlign w:val="center"/>
          </w:tcPr>
          <w:p w14:paraId="0266FBEC">
            <w:pPr>
              <w:tabs>
                <w:tab w:val="left" w:pos="4320"/>
              </w:tabs>
              <w:rPr>
                <w:rFonts w:cs="仿宋" w:asciiTheme="minorEastAsia" w:hAnsiTheme="minorEastAsia" w:eastAsiaTheme="minorEastAsia"/>
                <w:sz w:val="24"/>
              </w:rPr>
            </w:pPr>
          </w:p>
        </w:tc>
        <w:tc>
          <w:tcPr>
            <w:tcW w:w="1426" w:type="dxa"/>
            <w:gridSpan w:val="2"/>
            <w:vAlign w:val="center"/>
          </w:tcPr>
          <w:p w14:paraId="3BD3F1A5">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实现利润</w:t>
            </w:r>
          </w:p>
        </w:tc>
        <w:tc>
          <w:tcPr>
            <w:tcW w:w="1234" w:type="dxa"/>
            <w:tcBorders>
              <w:right w:val="double" w:color="auto" w:sz="4" w:space="0"/>
            </w:tcBorders>
            <w:vAlign w:val="center"/>
          </w:tcPr>
          <w:p w14:paraId="69EA10DB">
            <w:pPr>
              <w:tabs>
                <w:tab w:val="left" w:pos="4320"/>
              </w:tabs>
              <w:rPr>
                <w:rFonts w:cs="仿宋" w:asciiTheme="minorEastAsia" w:hAnsiTheme="minorEastAsia" w:eastAsiaTheme="minorEastAsia"/>
                <w:sz w:val="24"/>
              </w:rPr>
            </w:pPr>
          </w:p>
        </w:tc>
      </w:tr>
      <w:tr w14:paraId="30B6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EEC0B4C">
            <w:pPr>
              <w:tabs>
                <w:tab w:val="left" w:pos="4320"/>
              </w:tabs>
              <w:ind w:left="266" w:hanging="266" w:hangingChars="111"/>
              <w:rPr>
                <w:rFonts w:cs="仿宋" w:asciiTheme="minorEastAsia" w:hAnsiTheme="minorEastAsia" w:eastAsiaTheme="minorEastAsia"/>
                <w:sz w:val="24"/>
              </w:rPr>
            </w:pPr>
          </w:p>
        </w:tc>
        <w:tc>
          <w:tcPr>
            <w:tcW w:w="1643" w:type="dxa"/>
            <w:gridSpan w:val="2"/>
            <w:vAlign w:val="center"/>
          </w:tcPr>
          <w:p w14:paraId="442AA30E">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流动资金</w:t>
            </w:r>
          </w:p>
        </w:tc>
        <w:tc>
          <w:tcPr>
            <w:tcW w:w="1050" w:type="dxa"/>
            <w:vAlign w:val="center"/>
          </w:tcPr>
          <w:p w14:paraId="67E0125E">
            <w:pPr>
              <w:tabs>
                <w:tab w:val="left" w:pos="4320"/>
              </w:tabs>
              <w:jc w:val="right"/>
              <w:rPr>
                <w:rFonts w:cs="仿宋" w:asciiTheme="minorEastAsia" w:hAnsiTheme="minorEastAsia" w:eastAsiaTheme="minorEastAsia"/>
                <w:sz w:val="24"/>
              </w:rPr>
            </w:pPr>
            <w:r>
              <w:rPr>
                <w:rFonts w:hint="eastAsia" w:cs="仿宋" w:asciiTheme="minorEastAsia" w:hAnsiTheme="minorEastAsia" w:eastAsiaTheme="minorEastAsia"/>
                <w:sz w:val="24"/>
              </w:rPr>
              <w:t>万元</w:t>
            </w:r>
          </w:p>
        </w:tc>
        <w:tc>
          <w:tcPr>
            <w:tcW w:w="567" w:type="dxa"/>
            <w:vMerge w:val="continue"/>
            <w:vAlign w:val="center"/>
          </w:tcPr>
          <w:p w14:paraId="01C2F171">
            <w:pPr>
              <w:tabs>
                <w:tab w:val="left" w:pos="4320"/>
              </w:tabs>
              <w:rPr>
                <w:rFonts w:cs="仿宋" w:asciiTheme="minorEastAsia" w:hAnsiTheme="minorEastAsia" w:eastAsiaTheme="minorEastAsia"/>
                <w:sz w:val="24"/>
              </w:rPr>
            </w:pPr>
          </w:p>
        </w:tc>
        <w:tc>
          <w:tcPr>
            <w:tcW w:w="1121" w:type="dxa"/>
            <w:vMerge w:val="restart"/>
            <w:vAlign w:val="center"/>
          </w:tcPr>
          <w:p w14:paraId="7D345AF2">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主要</w:t>
            </w:r>
          </w:p>
          <w:p w14:paraId="321C53EA">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产品</w:t>
            </w:r>
          </w:p>
        </w:tc>
        <w:tc>
          <w:tcPr>
            <w:tcW w:w="3967" w:type="dxa"/>
            <w:gridSpan w:val="5"/>
            <w:tcBorders>
              <w:right w:val="double" w:color="auto" w:sz="4" w:space="0"/>
            </w:tcBorders>
            <w:vAlign w:val="center"/>
          </w:tcPr>
          <w:p w14:paraId="1F759A85">
            <w:pPr>
              <w:tabs>
                <w:tab w:val="left" w:pos="4320"/>
              </w:tabs>
              <w:spacing w:before="120" w:after="120"/>
              <w:rPr>
                <w:rFonts w:cs="仿宋" w:asciiTheme="minorEastAsia" w:hAnsiTheme="minorEastAsia" w:eastAsiaTheme="minorEastAsia"/>
                <w:sz w:val="24"/>
              </w:rPr>
            </w:pPr>
            <w:r>
              <w:rPr>
                <w:rFonts w:hint="eastAsia" w:cs="仿宋" w:asciiTheme="minorEastAsia" w:hAnsiTheme="minorEastAsia" w:eastAsiaTheme="minorEastAsia"/>
                <w:sz w:val="24"/>
              </w:rPr>
              <w:t>1.</w:t>
            </w:r>
          </w:p>
        </w:tc>
      </w:tr>
      <w:tr w14:paraId="7E67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817" w:type="dxa"/>
            <w:vMerge w:val="continue"/>
            <w:tcBorders>
              <w:left w:val="double" w:color="auto" w:sz="4" w:space="0"/>
            </w:tcBorders>
            <w:vAlign w:val="center"/>
          </w:tcPr>
          <w:p w14:paraId="3E81241A">
            <w:pPr>
              <w:tabs>
                <w:tab w:val="left" w:pos="4320"/>
              </w:tabs>
              <w:ind w:left="266" w:hanging="266" w:hangingChars="111"/>
              <w:rPr>
                <w:rFonts w:cs="仿宋" w:asciiTheme="minorEastAsia" w:hAnsiTheme="minorEastAsia" w:eastAsiaTheme="minorEastAsia"/>
                <w:sz w:val="24"/>
              </w:rPr>
            </w:pPr>
          </w:p>
        </w:tc>
        <w:tc>
          <w:tcPr>
            <w:tcW w:w="1643" w:type="dxa"/>
            <w:gridSpan w:val="2"/>
            <w:vAlign w:val="center"/>
          </w:tcPr>
          <w:p w14:paraId="67CBC61D">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固定资产</w:t>
            </w:r>
          </w:p>
          <w:p w14:paraId="185FB50A">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（万元）</w:t>
            </w:r>
          </w:p>
        </w:tc>
        <w:tc>
          <w:tcPr>
            <w:tcW w:w="1050" w:type="dxa"/>
            <w:vAlign w:val="center"/>
          </w:tcPr>
          <w:p w14:paraId="01DC6BBC">
            <w:pPr>
              <w:tabs>
                <w:tab w:val="left" w:pos="-48"/>
                <w:tab w:val="left" w:pos="4320"/>
              </w:tabs>
              <w:ind w:right="-133" w:hanging="48"/>
              <w:rPr>
                <w:rFonts w:cs="仿宋" w:asciiTheme="minorEastAsia" w:hAnsiTheme="minorEastAsia" w:eastAsiaTheme="minorEastAsia"/>
                <w:sz w:val="24"/>
              </w:rPr>
            </w:pPr>
            <w:r>
              <w:rPr>
                <w:rFonts w:hint="eastAsia" w:cs="仿宋" w:asciiTheme="minorEastAsia" w:hAnsiTheme="minorEastAsia" w:eastAsiaTheme="minorEastAsia"/>
                <w:sz w:val="24"/>
              </w:rPr>
              <w:t>原值：</w:t>
            </w:r>
          </w:p>
          <w:p w14:paraId="52B5A7BD">
            <w:pPr>
              <w:tabs>
                <w:tab w:val="left" w:pos="-48"/>
                <w:tab w:val="left" w:pos="4320"/>
              </w:tabs>
              <w:ind w:hanging="48"/>
              <w:jc w:val="right"/>
              <w:rPr>
                <w:rFonts w:cs="仿宋" w:asciiTheme="minorEastAsia" w:hAnsiTheme="minorEastAsia" w:eastAsiaTheme="minorEastAsia"/>
                <w:sz w:val="24"/>
              </w:rPr>
            </w:pPr>
          </w:p>
          <w:p w14:paraId="6AFB3726">
            <w:pPr>
              <w:tabs>
                <w:tab w:val="left" w:pos="-48"/>
                <w:tab w:val="left" w:pos="4320"/>
              </w:tabs>
              <w:ind w:right="-133" w:hanging="48"/>
              <w:rPr>
                <w:rFonts w:cs="仿宋" w:asciiTheme="minorEastAsia" w:hAnsiTheme="minorEastAsia" w:eastAsiaTheme="minorEastAsia"/>
                <w:sz w:val="24"/>
              </w:rPr>
            </w:pPr>
            <w:r>
              <w:rPr>
                <w:rFonts w:hint="eastAsia" w:cs="仿宋" w:asciiTheme="minorEastAsia" w:hAnsiTheme="minorEastAsia" w:eastAsiaTheme="minorEastAsia"/>
                <w:sz w:val="24"/>
              </w:rPr>
              <w:t>净值：</w:t>
            </w:r>
          </w:p>
          <w:p w14:paraId="29F93B1B">
            <w:pPr>
              <w:tabs>
                <w:tab w:val="left" w:pos="-48"/>
                <w:tab w:val="left" w:pos="4320"/>
              </w:tabs>
              <w:ind w:hanging="48"/>
              <w:jc w:val="right"/>
              <w:rPr>
                <w:rFonts w:cs="仿宋" w:asciiTheme="minorEastAsia" w:hAnsiTheme="minorEastAsia" w:eastAsiaTheme="minorEastAsia"/>
                <w:sz w:val="24"/>
              </w:rPr>
            </w:pPr>
          </w:p>
        </w:tc>
        <w:tc>
          <w:tcPr>
            <w:tcW w:w="567" w:type="dxa"/>
            <w:vMerge w:val="continue"/>
            <w:vAlign w:val="center"/>
          </w:tcPr>
          <w:p w14:paraId="37B04C6A">
            <w:pPr>
              <w:tabs>
                <w:tab w:val="left" w:pos="4320"/>
              </w:tabs>
              <w:rPr>
                <w:rFonts w:cs="仿宋" w:asciiTheme="minorEastAsia" w:hAnsiTheme="minorEastAsia" w:eastAsiaTheme="minorEastAsia"/>
                <w:sz w:val="24"/>
              </w:rPr>
            </w:pPr>
          </w:p>
        </w:tc>
        <w:tc>
          <w:tcPr>
            <w:tcW w:w="1121" w:type="dxa"/>
            <w:vMerge w:val="continue"/>
            <w:vAlign w:val="center"/>
          </w:tcPr>
          <w:p w14:paraId="79D21DFE">
            <w:pPr>
              <w:tabs>
                <w:tab w:val="left" w:pos="4320"/>
              </w:tabs>
              <w:jc w:val="center"/>
              <w:rPr>
                <w:rFonts w:cs="仿宋" w:asciiTheme="minorEastAsia" w:hAnsiTheme="minorEastAsia" w:eastAsiaTheme="minorEastAsia"/>
                <w:sz w:val="24"/>
              </w:rPr>
            </w:pPr>
          </w:p>
        </w:tc>
        <w:tc>
          <w:tcPr>
            <w:tcW w:w="3967" w:type="dxa"/>
            <w:gridSpan w:val="5"/>
            <w:tcBorders>
              <w:right w:val="double" w:color="auto" w:sz="4" w:space="0"/>
            </w:tcBorders>
            <w:vAlign w:val="center"/>
          </w:tcPr>
          <w:p w14:paraId="794E0A91">
            <w:pPr>
              <w:tabs>
                <w:tab w:val="left" w:pos="4320"/>
              </w:tabs>
              <w:rPr>
                <w:rFonts w:cs="仿宋" w:asciiTheme="minorEastAsia" w:hAnsiTheme="minorEastAsia" w:eastAsiaTheme="minorEastAsia"/>
                <w:sz w:val="24"/>
              </w:rPr>
            </w:pPr>
            <w:r>
              <w:rPr>
                <w:rFonts w:hint="eastAsia" w:cs="仿宋" w:asciiTheme="minorEastAsia" w:hAnsiTheme="minorEastAsia" w:eastAsiaTheme="minorEastAsia"/>
                <w:sz w:val="24"/>
              </w:rPr>
              <w:t>2.</w:t>
            </w:r>
          </w:p>
        </w:tc>
      </w:tr>
      <w:tr w14:paraId="2195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09B5228">
            <w:pPr>
              <w:tabs>
                <w:tab w:val="left" w:pos="4320"/>
              </w:tabs>
              <w:ind w:left="266" w:hanging="266" w:hangingChars="111"/>
              <w:rPr>
                <w:rFonts w:cs="仿宋" w:asciiTheme="minorEastAsia" w:hAnsiTheme="minorEastAsia" w:eastAsiaTheme="minorEastAsia"/>
                <w:sz w:val="24"/>
              </w:rPr>
            </w:pPr>
          </w:p>
        </w:tc>
        <w:tc>
          <w:tcPr>
            <w:tcW w:w="1643" w:type="dxa"/>
            <w:gridSpan w:val="2"/>
            <w:vAlign w:val="center"/>
          </w:tcPr>
          <w:p w14:paraId="3A45FF78">
            <w:pPr>
              <w:tabs>
                <w:tab w:val="left" w:pos="4320"/>
              </w:tabs>
              <w:jc w:val="center"/>
              <w:rPr>
                <w:rFonts w:cs="仿宋" w:asciiTheme="minorEastAsia" w:hAnsiTheme="minorEastAsia" w:eastAsiaTheme="minorEastAsia"/>
                <w:sz w:val="24"/>
              </w:rPr>
            </w:pPr>
            <w:r>
              <w:rPr>
                <w:rFonts w:hint="eastAsia" w:cs="仿宋" w:asciiTheme="minorEastAsia" w:hAnsiTheme="minorEastAsia" w:eastAsiaTheme="minorEastAsia"/>
                <w:sz w:val="24"/>
              </w:rPr>
              <w:t>占地面积</w:t>
            </w:r>
          </w:p>
        </w:tc>
        <w:tc>
          <w:tcPr>
            <w:tcW w:w="1050" w:type="dxa"/>
            <w:vAlign w:val="center"/>
          </w:tcPr>
          <w:p w14:paraId="360DDD61">
            <w:pPr>
              <w:tabs>
                <w:tab w:val="left" w:pos="4320"/>
              </w:tabs>
              <w:jc w:val="right"/>
              <w:rPr>
                <w:rFonts w:cs="仿宋" w:asciiTheme="minorEastAsia" w:hAnsiTheme="minorEastAsia" w:eastAsiaTheme="minorEastAsia"/>
                <w:sz w:val="24"/>
              </w:rPr>
            </w:pPr>
            <w:r>
              <w:rPr>
                <w:rFonts w:hint="eastAsia" w:cs="仿宋" w:asciiTheme="minorEastAsia" w:hAnsiTheme="minorEastAsia" w:eastAsiaTheme="minorEastAsia"/>
                <w:sz w:val="24"/>
              </w:rPr>
              <w:t>M</w:t>
            </w:r>
            <w:r>
              <w:rPr>
                <w:rFonts w:hint="eastAsia" w:cs="仿宋" w:asciiTheme="minorEastAsia" w:hAnsiTheme="minorEastAsia" w:eastAsiaTheme="minorEastAsia"/>
                <w:sz w:val="24"/>
                <w:vertAlign w:val="superscript"/>
              </w:rPr>
              <w:t>2</w:t>
            </w:r>
          </w:p>
        </w:tc>
        <w:tc>
          <w:tcPr>
            <w:tcW w:w="567" w:type="dxa"/>
            <w:vMerge w:val="continue"/>
            <w:vAlign w:val="center"/>
          </w:tcPr>
          <w:p w14:paraId="473F8C74">
            <w:pPr>
              <w:tabs>
                <w:tab w:val="left" w:pos="4320"/>
              </w:tabs>
              <w:rPr>
                <w:rFonts w:cs="仿宋" w:asciiTheme="minorEastAsia" w:hAnsiTheme="minorEastAsia" w:eastAsiaTheme="minorEastAsia"/>
                <w:sz w:val="24"/>
              </w:rPr>
            </w:pPr>
          </w:p>
        </w:tc>
        <w:tc>
          <w:tcPr>
            <w:tcW w:w="1121" w:type="dxa"/>
            <w:vMerge w:val="continue"/>
            <w:vAlign w:val="center"/>
          </w:tcPr>
          <w:p w14:paraId="3C1FA261">
            <w:pPr>
              <w:tabs>
                <w:tab w:val="left" w:pos="4320"/>
              </w:tabs>
              <w:jc w:val="center"/>
              <w:rPr>
                <w:rFonts w:cs="仿宋" w:asciiTheme="minorEastAsia" w:hAnsiTheme="minorEastAsia" w:eastAsiaTheme="minorEastAsia"/>
                <w:sz w:val="24"/>
              </w:rPr>
            </w:pPr>
          </w:p>
        </w:tc>
        <w:tc>
          <w:tcPr>
            <w:tcW w:w="3967" w:type="dxa"/>
            <w:gridSpan w:val="5"/>
            <w:tcBorders>
              <w:right w:val="double" w:color="auto" w:sz="4" w:space="0"/>
            </w:tcBorders>
            <w:vAlign w:val="center"/>
          </w:tcPr>
          <w:p w14:paraId="2E9D2C7F">
            <w:pPr>
              <w:tabs>
                <w:tab w:val="left" w:pos="4320"/>
              </w:tabs>
              <w:spacing w:before="120" w:after="120"/>
              <w:rPr>
                <w:rFonts w:cs="仿宋" w:asciiTheme="minorEastAsia" w:hAnsiTheme="minorEastAsia" w:eastAsiaTheme="minorEastAsia"/>
                <w:sz w:val="24"/>
              </w:rPr>
            </w:pPr>
            <w:r>
              <w:rPr>
                <w:rFonts w:hint="eastAsia" w:cs="仿宋" w:asciiTheme="minorEastAsia" w:hAnsiTheme="minorEastAsia" w:eastAsiaTheme="minorEastAsia"/>
                <w:sz w:val="24"/>
              </w:rPr>
              <w:t>3.</w:t>
            </w:r>
          </w:p>
        </w:tc>
      </w:tr>
      <w:tr w14:paraId="3455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11E8EC2">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本次</w:t>
            </w:r>
          </w:p>
          <w:p w14:paraId="3D57862D">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投标</w:t>
            </w:r>
          </w:p>
          <w:p w14:paraId="71E715AC">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产品</w:t>
            </w:r>
          </w:p>
          <w:p w14:paraId="52CDC548">
            <w:pPr>
              <w:tabs>
                <w:tab w:val="left" w:pos="4320"/>
              </w:tabs>
              <w:ind w:left="266" w:hanging="266" w:hangingChars="111"/>
              <w:rPr>
                <w:rFonts w:cs="仿宋" w:asciiTheme="minorEastAsia" w:hAnsiTheme="minorEastAsia" w:eastAsiaTheme="minorEastAsia"/>
                <w:sz w:val="24"/>
              </w:rPr>
            </w:pPr>
            <w:r>
              <w:rPr>
                <w:rFonts w:hint="eastAsia" w:cs="仿宋" w:asciiTheme="minorEastAsia" w:hAnsiTheme="minorEastAsia" w:eastAsiaTheme="minorEastAsia"/>
                <w:sz w:val="24"/>
              </w:rPr>
              <w:t>情况</w:t>
            </w:r>
          </w:p>
        </w:tc>
        <w:tc>
          <w:tcPr>
            <w:tcW w:w="1643" w:type="dxa"/>
            <w:gridSpan w:val="2"/>
            <w:vAlign w:val="center"/>
          </w:tcPr>
          <w:p w14:paraId="6E6FFD10">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本次投标</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产品名称</w:t>
            </w:r>
          </w:p>
        </w:tc>
        <w:tc>
          <w:tcPr>
            <w:tcW w:w="1617" w:type="dxa"/>
            <w:gridSpan w:val="2"/>
            <w:vAlign w:val="center"/>
          </w:tcPr>
          <w:p w14:paraId="47D6B8E5">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型    号</w:t>
            </w:r>
          </w:p>
        </w:tc>
        <w:tc>
          <w:tcPr>
            <w:tcW w:w="1121" w:type="dxa"/>
            <w:vAlign w:val="center"/>
          </w:tcPr>
          <w:p w14:paraId="67A24C4D">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上年</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产销量</w:t>
            </w:r>
          </w:p>
        </w:tc>
        <w:tc>
          <w:tcPr>
            <w:tcW w:w="1088" w:type="dxa"/>
            <w:vAlign w:val="center"/>
          </w:tcPr>
          <w:p w14:paraId="2A46163A">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产品技术</w:t>
            </w:r>
          </w:p>
          <w:p w14:paraId="1E6A70A0">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先进水平</w:t>
            </w:r>
          </w:p>
        </w:tc>
        <w:tc>
          <w:tcPr>
            <w:tcW w:w="1273" w:type="dxa"/>
            <w:gridSpan w:val="2"/>
            <w:vAlign w:val="center"/>
          </w:tcPr>
          <w:p w14:paraId="4499C6EA">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曾获何级</w:t>
            </w:r>
          </w:p>
          <w:p w14:paraId="3C104B3A">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何种奖励</w:t>
            </w:r>
          </w:p>
        </w:tc>
        <w:tc>
          <w:tcPr>
            <w:tcW w:w="1606" w:type="dxa"/>
            <w:gridSpan w:val="2"/>
            <w:tcBorders>
              <w:right w:val="double" w:color="auto" w:sz="4" w:space="0"/>
            </w:tcBorders>
            <w:vAlign w:val="center"/>
          </w:tcPr>
          <w:p w14:paraId="3B569AEA">
            <w:pPr>
              <w:tabs>
                <w:tab w:val="left" w:pos="4320"/>
              </w:tabs>
              <w:spacing w:before="60" w:after="60"/>
              <w:jc w:val="center"/>
              <w:rPr>
                <w:rFonts w:cs="仿宋" w:asciiTheme="minorEastAsia" w:hAnsiTheme="minorEastAsia" w:eastAsiaTheme="minorEastAsia"/>
                <w:sz w:val="24"/>
              </w:rPr>
            </w:pPr>
            <w:r>
              <w:rPr>
                <w:rFonts w:hint="eastAsia" w:cs="仿宋" w:asciiTheme="minorEastAsia" w:hAnsiTheme="minorEastAsia" w:eastAsiaTheme="minorEastAsia"/>
                <w:sz w:val="24"/>
              </w:rPr>
              <w:t>主要用户</w:t>
            </w:r>
            <w:r>
              <w:rPr>
                <w:rFonts w:hint="eastAsia" w:cs="仿宋" w:asciiTheme="minorEastAsia" w:hAnsiTheme="minorEastAsia" w:eastAsiaTheme="minorEastAsia"/>
                <w:sz w:val="24"/>
              </w:rPr>
              <w:br w:type="textWrapping"/>
            </w:r>
            <w:r>
              <w:rPr>
                <w:rFonts w:hint="eastAsia" w:cs="仿宋" w:asciiTheme="minorEastAsia" w:hAnsiTheme="minorEastAsia" w:eastAsiaTheme="minorEastAsia"/>
                <w:sz w:val="24"/>
              </w:rPr>
              <w:t>名称</w:t>
            </w:r>
          </w:p>
        </w:tc>
      </w:tr>
      <w:tr w14:paraId="244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9258BC5">
            <w:pPr>
              <w:tabs>
                <w:tab w:val="left" w:pos="4320"/>
              </w:tabs>
              <w:rPr>
                <w:rFonts w:cs="仿宋" w:asciiTheme="minorEastAsia" w:hAnsiTheme="minorEastAsia" w:eastAsiaTheme="minorEastAsia"/>
                <w:sz w:val="24"/>
              </w:rPr>
            </w:pPr>
          </w:p>
        </w:tc>
        <w:tc>
          <w:tcPr>
            <w:tcW w:w="1643" w:type="dxa"/>
            <w:gridSpan w:val="2"/>
            <w:vAlign w:val="center"/>
          </w:tcPr>
          <w:p w14:paraId="19F78EC1">
            <w:pPr>
              <w:tabs>
                <w:tab w:val="left" w:pos="4320"/>
              </w:tabs>
              <w:rPr>
                <w:rFonts w:cs="仿宋" w:asciiTheme="minorEastAsia" w:hAnsiTheme="minorEastAsia" w:eastAsiaTheme="minorEastAsia"/>
                <w:sz w:val="24"/>
              </w:rPr>
            </w:pPr>
          </w:p>
        </w:tc>
        <w:tc>
          <w:tcPr>
            <w:tcW w:w="1617" w:type="dxa"/>
            <w:gridSpan w:val="2"/>
            <w:vAlign w:val="center"/>
          </w:tcPr>
          <w:p w14:paraId="119B8A63">
            <w:pPr>
              <w:tabs>
                <w:tab w:val="left" w:pos="4320"/>
              </w:tabs>
              <w:rPr>
                <w:rFonts w:cs="仿宋" w:asciiTheme="minorEastAsia" w:hAnsiTheme="minorEastAsia" w:eastAsiaTheme="minorEastAsia"/>
                <w:sz w:val="24"/>
              </w:rPr>
            </w:pPr>
          </w:p>
        </w:tc>
        <w:tc>
          <w:tcPr>
            <w:tcW w:w="1121" w:type="dxa"/>
            <w:vAlign w:val="center"/>
          </w:tcPr>
          <w:p w14:paraId="5C0DAFC4">
            <w:pPr>
              <w:tabs>
                <w:tab w:val="left" w:pos="4320"/>
              </w:tabs>
              <w:rPr>
                <w:rFonts w:cs="仿宋" w:asciiTheme="minorEastAsia" w:hAnsiTheme="minorEastAsia" w:eastAsiaTheme="minorEastAsia"/>
                <w:sz w:val="24"/>
              </w:rPr>
            </w:pPr>
          </w:p>
        </w:tc>
        <w:tc>
          <w:tcPr>
            <w:tcW w:w="1088" w:type="dxa"/>
            <w:vAlign w:val="center"/>
          </w:tcPr>
          <w:p w14:paraId="4A2E9E60">
            <w:pPr>
              <w:tabs>
                <w:tab w:val="left" w:pos="4320"/>
              </w:tabs>
              <w:rPr>
                <w:rFonts w:cs="仿宋" w:asciiTheme="minorEastAsia" w:hAnsiTheme="minorEastAsia" w:eastAsiaTheme="minorEastAsia"/>
                <w:sz w:val="24"/>
              </w:rPr>
            </w:pPr>
          </w:p>
        </w:tc>
        <w:tc>
          <w:tcPr>
            <w:tcW w:w="1273" w:type="dxa"/>
            <w:gridSpan w:val="2"/>
            <w:vAlign w:val="center"/>
          </w:tcPr>
          <w:p w14:paraId="5C665F4D">
            <w:pPr>
              <w:tabs>
                <w:tab w:val="left" w:pos="4320"/>
              </w:tabs>
              <w:rPr>
                <w:rFonts w:cs="仿宋" w:asciiTheme="minorEastAsia" w:hAnsiTheme="minorEastAsia" w:eastAsiaTheme="minorEastAsia"/>
                <w:sz w:val="24"/>
              </w:rPr>
            </w:pPr>
          </w:p>
        </w:tc>
        <w:tc>
          <w:tcPr>
            <w:tcW w:w="1606" w:type="dxa"/>
            <w:gridSpan w:val="2"/>
            <w:tcBorders>
              <w:right w:val="double" w:color="auto" w:sz="4" w:space="0"/>
            </w:tcBorders>
            <w:vAlign w:val="center"/>
          </w:tcPr>
          <w:p w14:paraId="7B963208">
            <w:pPr>
              <w:tabs>
                <w:tab w:val="left" w:pos="4320"/>
              </w:tabs>
              <w:rPr>
                <w:rFonts w:cs="仿宋" w:asciiTheme="minorEastAsia" w:hAnsiTheme="minorEastAsia" w:eastAsiaTheme="minorEastAsia"/>
                <w:sz w:val="24"/>
              </w:rPr>
            </w:pPr>
          </w:p>
        </w:tc>
      </w:tr>
      <w:tr w14:paraId="417B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620D5A1">
            <w:pPr>
              <w:tabs>
                <w:tab w:val="left" w:pos="4320"/>
              </w:tabs>
              <w:rPr>
                <w:rFonts w:cs="仿宋" w:asciiTheme="minorEastAsia" w:hAnsiTheme="minorEastAsia" w:eastAsiaTheme="minorEastAsia"/>
                <w:sz w:val="24"/>
              </w:rPr>
            </w:pPr>
          </w:p>
        </w:tc>
        <w:tc>
          <w:tcPr>
            <w:tcW w:w="1643" w:type="dxa"/>
            <w:gridSpan w:val="2"/>
            <w:vAlign w:val="center"/>
          </w:tcPr>
          <w:p w14:paraId="13F82DAD">
            <w:pPr>
              <w:tabs>
                <w:tab w:val="left" w:pos="4320"/>
              </w:tabs>
              <w:rPr>
                <w:rFonts w:cs="仿宋" w:asciiTheme="minorEastAsia" w:hAnsiTheme="minorEastAsia" w:eastAsiaTheme="minorEastAsia"/>
                <w:sz w:val="24"/>
              </w:rPr>
            </w:pPr>
          </w:p>
        </w:tc>
        <w:tc>
          <w:tcPr>
            <w:tcW w:w="1617" w:type="dxa"/>
            <w:gridSpan w:val="2"/>
            <w:vAlign w:val="center"/>
          </w:tcPr>
          <w:p w14:paraId="4FDD98B9">
            <w:pPr>
              <w:tabs>
                <w:tab w:val="left" w:pos="4320"/>
              </w:tabs>
              <w:rPr>
                <w:rFonts w:cs="仿宋" w:asciiTheme="minorEastAsia" w:hAnsiTheme="minorEastAsia" w:eastAsiaTheme="minorEastAsia"/>
                <w:sz w:val="24"/>
              </w:rPr>
            </w:pPr>
          </w:p>
        </w:tc>
        <w:tc>
          <w:tcPr>
            <w:tcW w:w="1121" w:type="dxa"/>
            <w:vAlign w:val="center"/>
          </w:tcPr>
          <w:p w14:paraId="20595C4A">
            <w:pPr>
              <w:tabs>
                <w:tab w:val="left" w:pos="4320"/>
              </w:tabs>
              <w:rPr>
                <w:rFonts w:cs="仿宋" w:asciiTheme="minorEastAsia" w:hAnsiTheme="minorEastAsia" w:eastAsiaTheme="minorEastAsia"/>
                <w:sz w:val="24"/>
              </w:rPr>
            </w:pPr>
          </w:p>
        </w:tc>
        <w:tc>
          <w:tcPr>
            <w:tcW w:w="1088" w:type="dxa"/>
            <w:vAlign w:val="center"/>
          </w:tcPr>
          <w:p w14:paraId="5B06B825">
            <w:pPr>
              <w:tabs>
                <w:tab w:val="left" w:pos="4320"/>
              </w:tabs>
              <w:rPr>
                <w:rFonts w:cs="仿宋" w:asciiTheme="minorEastAsia" w:hAnsiTheme="minorEastAsia" w:eastAsiaTheme="minorEastAsia"/>
                <w:sz w:val="24"/>
              </w:rPr>
            </w:pPr>
          </w:p>
        </w:tc>
        <w:tc>
          <w:tcPr>
            <w:tcW w:w="1273" w:type="dxa"/>
            <w:gridSpan w:val="2"/>
            <w:vAlign w:val="center"/>
          </w:tcPr>
          <w:p w14:paraId="52133D6C">
            <w:pPr>
              <w:tabs>
                <w:tab w:val="left" w:pos="4320"/>
              </w:tabs>
              <w:rPr>
                <w:rFonts w:cs="仿宋" w:asciiTheme="minorEastAsia" w:hAnsiTheme="minorEastAsia" w:eastAsiaTheme="minorEastAsia"/>
                <w:sz w:val="24"/>
              </w:rPr>
            </w:pPr>
          </w:p>
        </w:tc>
        <w:tc>
          <w:tcPr>
            <w:tcW w:w="1606" w:type="dxa"/>
            <w:gridSpan w:val="2"/>
            <w:tcBorders>
              <w:right w:val="double" w:color="auto" w:sz="4" w:space="0"/>
            </w:tcBorders>
            <w:vAlign w:val="center"/>
          </w:tcPr>
          <w:p w14:paraId="0EB86945">
            <w:pPr>
              <w:tabs>
                <w:tab w:val="left" w:pos="4320"/>
              </w:tabs>
              <w:rPr>
                <w:rFonts w:cs="仿宋" w:asciiTheme="minorEastAsia" w:hAnsiTheme="minorEastAsia" w:eastAsiaTheme="minorEastAsia"/>
                <w:sz w:val="24"/>
              </w:rPr>
            </w:pPr>
          </w:p>
        </w:tc>
      </w:tr>
      <w:tr w14:paraId="5D95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463D508">
            <w:pPr>
              <w:tabs>
                <w:tab w:val="left" w:pos="4320"/>
              </w:tabs>
              <w:rPr>
                <w:rFonts w:cs="仿宋" w:asciiTheme="minorEastAsia" w:hAnsiTheme="minorEastAsia" w:eastAsiaTheme="minorEastAsia"/>
                <w:sz w:val="24"/>
              </w:rPr>
            </w:pPr>
          </w:p>
        </w:tc>
        <w:tc>
          <w:tcPr>
            <w:tcW w:w="1643" w:type="dxa"/>
            <w:gridSpan w:val="2"/>
            <w:vAlign w:val="center"/>
          </w:tcPr>
          <w:p w14:paraId="3CB3DB35">
            <w:pPr>
              <w:tabs>
                <w:tab w:val="left" w:pos="4320"/>
              </w:tabs>
              <w:rPr>
                <w:rFonts w:cs="仿宋" w:asciiTheme="minorEastAsia" w:hAnsiTheme="minorEastAsia" w:eastAsiaTheme="minorEastAsia"/>
                <w:sz w:val="24"/>
              </w:rPr>
            </w:pPr>
          </w:p>
        </w:tc>
        <w:tc>
          <w:tcPr>
            <w:tcW w:w="1617" w:type="dxa"/>
            <w:gridSpan w:val="2"/>
            <w:vAlign w:val="center"/>
          </w:tcPr>
          <w:p w14:paraId="12F6C9ED">
            <w:pPr>
              <w:tabs>
                <w:tab w:val="left" w:pos="4320"/>
              </w:tabs>
              <w:rPr>
                <w:rFonts w:cs="仿宋" w:asciiTheme="minorEastAsia" w:hAnsiTheme="minorEastAsia" w:eastAsiaTheme="minorEastAsia"/>
                <w:sz w:val="24"/>
              </w:rPr>
            </w:pPr>
          </w:p>
        </w:tc>
        <w:tc>
          <w:tcPr>
            <w:tcW w:w="1121" w:type="dxa"/>
            <w:vAlign w:val="center"/>
          </w:tcPr>
          <w:p w14:paraId="58322F4B">
            <w:pPr>
              <w:tabs>
                <w:tab w:val="left" w:pos="4320"/>
              </w:tabs>
              <w:rPr>
                <w:rFonts w:cs="仿宋" w:asciiTheme="minorEastAsia" w:hAnsiTheme="minorEastAsia" w:eastAsiaTheme="minorEastAsia"/>
                <w:sz w:val="24"/>
              </w:rPr>
            </w:pPr>
          </w:p>
        </w:tc>
        <w:tc>
          <w:tcPr>
            <w:tcW w:w="1088" w:type="dxa"/>
            <w:vAlign w:val="center"/>
          </w:tcPr>
          <w:p w14:paraId="2B051778">
            <w:pPr>
              <w:tabs>
                <w:tab w:val="left" w:pos="4320"/>
              </w:tabs>
              <w:rPr>
                <w:rFonts w:cs="仿宋" w:asciiTheme="minorEastAsia" w:hAnsiTheme="minorEastAsia" w:eastAsiaTheme="minorEastAsia"/>
                <w:sz w:val="24"/>
              </w:rPr>
            </w:pPr>
          </w:p>
        </w:tc>
        <w:tc>
          <w:tcPr>
            <w:tcW w:w="1273" w:type="dxa"/>
            <w:gridSpan w:val="2"/>
            <w:vAlign w:val="center"/>
          </w:tcPr>
          <w:p w14:paraId="42D4BF8C">
            <w:pPr>
              <w:tabs>
                <w:tab w:val="left" w:pos="4320"/>
              </w:tabs>
              <w:rPr>
                <w:rFonts w:cs="仿宋" w:asciiTheme="minorEastAsia" w:hAnsiTheme="minorEastAsia" w:eastAsiaTheme="minorEastAsia"/>
                <w:sz w:val="24"/>
              </w:rPr>
            </w:pPr>
          </w:p>
        </w:tc>
        <w:tc>
          <w:tcPr>
            <w:tcW w:w="1606" w:type="dxa"/>
            <w:gridSpan w:val="2"/>
            <w:tcBorders>
              <w:right w:val="double" w:color="auto" w:sz="4" w:space="0"/>
            </w:tcBorders>
            <w:vAlign w:val="center"/>
          </w:tcPr>
          <w:p w14:paraId="2405E54C">
            <w:pPr>
              <w:tabs>
                <w:tab w:val="left" w:pos="4320"/>
              </w:tabs>
              <w:rPr>
                <w:rFonts w:cs="仿宋" w:asciiTheme="minorEastAsia" w:hAnsiTheme="minorEastAsia" w:eastAsiaTheme="minorEastAsia"/>
                <w:sz w:val="24"/>
              </w:rPr>
            </w:pPr>
          </w:p>
        </w:tc>
      </w:tr>
      <w:tr w14:paraId="3A3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5576CB6">
            <w:pPr>
              <w:tabs>
                <w:tab w:val="left" w:pos="4320"/>
              </w:tabs>
              <w:rPr>
                <w:rFonts w:cs="仿宋" w:asciiTheme="minorEastAsia" w:hAnsiTheme="minorEastAsia" w:eastAsiaTheme="minorEastAsia"/>
                <w:sz w:val="24"/>
              </w:rPr>
            </w:pPr>
          </w:p>
        </w:tc>
        <w:tc>
          <w:tcPr>
            <w:tcW w:w="1643" w:type="dxa"/>
            <w:gridSpan w:val="2"/>
            <w:vAlign w:val="center"/>
          </w:tcPr>
          <w:p w14:paraId="4E1401B8">
            <w:pPr>
              <w:tabs>
                <w:tab w:val="left" w:pos="4320"/>
              </w:tabs>
              <w:rPr>
                <w:rFonts w:cs="仿宋" w:asciiTheme="minorEastAsia" w:hAnsiTheme="minorEastAsia" w:eastAsiaTheme="minorEastAsia"/>
                <w:sz w:val="24"/>
              </w:rPr>
            </w:pPr>
          </w:p>
        </w:tc>
        <w:tc>
          <w:tcPr>
            <w:tcW w:w="1617" w:type="dxa"/>
            <w:gridSpan w:val="2"/>
            <w:vAlign w:val="center"/>
          </w:tcPr>
          <w:p w14:paraId="4D197AD7">
            <w:pPr>
              <w:tabs>
                <w:tab w:val="left" w:pos="4320"/>
              </w:tabs>
              <w:rPr>
                <w:rFonts w:cs="仿宋" w:asciiTheme="minorEastAsia" w:hAnsiTheme="minorEastAsia" w:eastAsiaTheme="minorEastAsia"/>
                <w:sz w:val="24"/>
              </w:rPr>
            </w:pPr>
          </w:p>
        </w:tc>
        <w:tc>
          <w:tcPr>
            <w:tcW w:w="1121" w:type="dxa"/>
            <w:vAlign w:val="center"/>
          </w:tcPr>
          <w:p w14:paraId="59DD0218">
            <w:pPr>
              <w:tabs>
                <w:tab w:val="left" w:pos="4320"/>
              </w:tabs>
              <w:rPr>
                <w:rFonts w:cs="仿宋" w:asciiTheme="minorEastAsia" w:hAnsiTheme="minorEastAsia" w:eastAsiaTheme="minorEastAsia"/>
                <w:sz w:val="24"/>
              </w:rPr>
            </w:pPr>
          </w:p>
        </w:tc>
        <w:tc>
          <w:tcPr>
            <w:tcW w:w="1088" w:type="dxa"/>
            <w:vAlign w:val="center"/>
          </w:tcPr>
          <w:p w14:paraId="58A2FB4D">
            <w:pPr>
              <w:tabs>
                <w:tab w:val="left" w:pos="4320"/>
              </w:tabs>
              <w:rPr>
                <w:rFonts w:cs="仿宋" w:asciiTheme="minorEastAsia" w:hAnsiTheme="minorEastAsia" w:eastAsiaTheme="minorEastAsia"/>
                <w:sz w:val="24"/>
              </w:rPr>
            </w:pPr>
          </w:p>
        </w:tc>
        <w:tc>
          <w:tcPr>
            <w:tcW w:w="1273" w:type="dxa"/>
            <w:gridSpan w:val="2"/>
            <w:vAlign w:val="center"/>
          </w:tcPr>
          <w:p w14:paraId="438CC90F">
            <w:pPr>
              <w:tabs>
                <w:tab w:val="left" w:pos="4320"/>
              </w:tabs>
              <w:rPr>
                <w:rFonts w:cs="仿宋" w:asciiTheme="minorEastAsia" w:hAnsiTheme="minorEastAsia" w:eastAsiaTheme="minorEastAsia"/>
                <w:sz w:val="24"/>
              </w:rPr>
            </w:pPr>
          </w:p>
        </w:tc>
        <w:tc>
          <w:tcPr>
            <w:tcW w:w="1606" w:type="dxa"/>
            <w:gridSpan w:val="2"/>
            <w:tcBorders>
              <w:right w:val="double" w:color="auto" w:sz="4" w:space="0"/>
            </w:tcBorders>
            <w:vAlign w:val="center"/>
          </w:tcPr>
          <w:p w14:paraId="022A8463">
            <w:pPr>
              <w:tabs>
                <w:tab w:val="left" w:pos="4320"/>
              </w:tabs>
              <w:rPr>
                <w:rFonts w:cs="仿宋" w:asciiTheme="minorEastAsia" w:hAnsiTheme="minorEastAsia" w:eastAsiaTheme="minorEastAsia"/>
                <w:sz w:val="24"/>
              </w:rPr>
            </w:pPr>
          </w:p>
        </w:tc>
      </w:tr>
      <w:tr w14:paraId="6E31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5562BFEF">
            <w:pPr>
              <w:tabs>
                <w:tab w:val="left" w:pos="4320"/>
              </w:tabs>
              <w:rPr>
                <w:rFonts w:cs="仿宋" w:asciiTheme="minorEastAsia" w:hAnsiTheme="minorEastAsia" w:eastAsiaTheme="minorEastAsia"/>
                <w:sz w:val="24"/>
              </w:rPr>
            </w:pPr>
            <w:r>
              <w:rPr>
                <w:rFonts w:hint="eastAsia" w:cs="仿宋" w:asciiTheme="minorEastAsia" w:hAnsiTheme="minorEastAsia" w:eastAsiaTheme="minorEastAsia"/>
                <w:sz w:val="24"/>
              </w:rPr>
              <w:t>其它</w:t>
            </w:r>
          </w:p>
        </w:tc>
        <w:tc>
          <w:tcPr>
            <w:tcW w:w="4381" w:type="dxa"/>
            <w:gridSpan w:val="5"/>
            <w:vAlign w:val="center"/>
          </w:tcPr>
          <w:p w14:paraId="2E2BBDBE">
            <w:pPr>
              <w:tabs>
                <w:tab w:val="left" w:pos="4320"/>
              </w:tabs>
              <w:spacing w:before="60" w:after="60"/>
              <w:rPr>
                <w:rFonts w:cs="仿宋" w:asciiTheme="minorEastAsia" w:hAnsiTheme="minorEastAsia" w:eastAsiaTheme="minorEastAsia"/>
                <w:sz w:val="24"/>
              </w:rPr>
            </w:pPr>
            <w:r>
              <w:rPr>
                <w:rFonts w:hint="eastAsia" w:cs="仿宋" w:asciiTheme="minorEastAsia" w:hAnsiTheme="minorEastAsia" w:eastAsiaTheme="minorEastAsia"/>
                <w:sz w:val="24"/>
              </w:rPr>
              <w:t>近3年完成及正在执行的合同中发生的由于供应商违约或部分违约而引起诉讼和受到索赔的案件具体情况及结果（须如实填写，若对此进行隐瞒，尔后又被采购人或采购代理机构发现，或被它人举证成立，其竞谈资格将被取消）。</w:t>
            </w:r>
          </w:p>
        </w:tc>
        <w:tc>
          <w:tcPr>
            <w:tcW w:w="3967" w:type="dxa"/>
            <w:gridSpan w:val="5"/>
            <w:tcBorders>
              <w:right w:val="double" w:color="auto" w:sz="4" w:space="0"/>
            </w:tcBorders>
            <w:vAlign w:val="center"/>
          </w:tcPr>
          <w:p w14:paraId="4781ED32">
            <w:pPr>
              <w:tabs>
                <w:tab w:val="left" w:pos="4320"/>
              </w:tabs>
              <w:spacing w:before="60" w:after="60"/>
              <w:rPr>
                <w:rFonts w:cs="仿宋" w:asciiTheme="minorEastAsia" w:hAnsiTheme="minorEastAsia" w:eastAsiaTheme="minorEastAsia"/>
                <w:sz w:val="24"/>
              </w:rPr>
            </w:pPr>
            <w:r>
              <w:rPr>
                <w:rFonts w:hint="eastAsia" w:cs="仿宋" w:asciiTheme="minorEastAsia" w:hAnsiTheme="minorEastAsia" w:eastAsiaTheme="minorEastAsia"/>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43F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trPr>
        <w:tc>
          <w:tcPr>
            <w:tcW w:w="817" w:type="dxa"/>
            <w:vMerge w:val="continue"/>
            <w:tcBorders>
              <w:left w:val="double" w:color="auto" w:sz="4" w:space="0"/>
              <w:bottom w:val="double" w:color="auto" w:sz="4" w:space="0"/>
            </w:tcBorders>
            <w:vAlign w:val="center"/>
          </w:tcPr>
          <w:p w14:paraId="4B5D4562">
            <w:pPr>
              <w:tabs>
                <w:tab w:val="left" w:pos="4320"/>
              </w:tabs>
              <w:rPr>
                <w:rFonts w:cs="仿宋" w:asciiTheme="minorEastAsia" w:hAnsiTheme="minorEastAsia" w:eastAsiaTheme="minorEastAsia"/>
                <w:sz w:val="24"/>
              </w:rPr>
            </w:pPr>
          </w:p>
        </w:tc>
        <w:tc>
          <w:tcPr>
            <w:tcW w:w="4381" w:type="dxa"/>
            <w:gridSpan w:val="5"/>
            <w:tcBorders>
              <w:bottom w:val="double" w:color="auto" w:sz="4" w:space="0"/>
            </w:tcBorders>
            <w:vAlign w:val="center"/>
          </w:tcPr>
          <w:p w14:paraId="21CA170E">
            <w:pPr>
              <w:tabs>
                <w:tab w:val="left" w:pos="4320"/>
              </w:tabs>
              <w:rPr>
                <w:rFonts w:cs="仿宋" w:asciiTheme="minorEastAsia" w:hAnsiTheme="minorEastAsia" w:eastAsiaTheme="minorEastAsia"/>
                <w:sz w:val="24"/>
              </w:rPr>
            </w:pPr>
          </w:p>
        </w:tc>
        <w:tc>
          <w:tcPr>
            <w:tcW w:w="3967" w:type="dxa"/>
            <w:gridSpan w:val="5"/>
            <w:tcBorders>
              <w:bottom w:val="double" w:color="auto" w:sz="4" w:space="0"/>
              <w:right w:val="double" w:color="auto" w:sz="4" w:space="0"/>
            </w:tcBorders>
            <w:vAlign w:val="center"/>
          </w:tcPr>
          <w:p w14:paraId="5D05C92F">
            <w:pPr>
              <w:tabs>
                <w:tab w:val="left" w:pos="4320"/>
              </w:tabs>
              <w:rPr>
                <w:rFonts w:cs="仿宋" w:asciiTheme="minorEastAsia" w:hAnsiTheme="minorEastAsia" w:eastAsiaTheme="minorEastAsia"/>
                <w:sz w:val="24"/>
              </w:rPr>
            </w:pPr>
          </w:p>
        </w:tc>
      </w:tr>
    </w:tbl>
    <w:p w14:paraId="2457381F">
      <w:pPr>
        <w:snapToGrid w:val="0"/>
        <w:spacing w:line="300" w:lineRule="auto"/>
        <w:contextualSpacing/>
        <w:rPr>
          <w:rFonts w:asciiTheme="minorEastAsia" w:hAnsiTheme="minorEastAsia" w:eastAsiaTheme="minorEastAsia"/>
          <w:sz w:val="24"/>
        </w:rPr>
      </w:pPr>
    </w:p>
    <w:p w14:paraId="2DBBBC92">
      <w:pPr>
        <w:snapToGrid w:val="0"/>
        <w:spacing w:line="300" w:lineRule="auto"/>
        <w:contextualSpacing/>
        <w:jc w:val="center"/>
        <w:rPr>
          <w:rFonts w:cs="仿宋" w:asciiTheme="minorEastAsia" w:hAnsiTheme="minorEastAsia" w:eastAsiaTheme="minorEastAsia"/>
          <w:sz w:val="24"/>
        </w:rPr>
      </w:pPr>
    </w:p>
    <w:p w14:paraId="09926F01">
      <w:pPr>
        <w:rPr>
          <w:rFonts w:cs="宋体" w:asciiTheme="minorEastAsia" w:hAnsiTheme="minorEastAsia" w:eastAsiaTheme="minorEastAsia"/>
          <w:kern w:val="0"/>
          <w:sz w:val="24"/>
        </w:rPr>
      </w:pPr>
      <w:r>
        <w:rPr>
          <w:rFonts w:hint="eastAsia" w:cs="仿宋" w:asciiTheme="minorEastAsia" w:hAnsiTheme="minorEastAsia" w:eastAsiaTheme="minorEastAsia"/>
          <w:bCs/>
          <w:sz w:val="24"/>
        </w:rPr>
        <w:t xml:space="preserve"> </w:t>
      </w:r>
    </w:p>
    <w:p w14:paraId="68D3C351">
      <w:pPr>
        <w:snapToGrid w:val="0"/>
        <w:spacing w:line="300" w:lineRule="auto"/>
        <w:contextualSpacing/>
        <w:jc w:val="center"/>
        <w:rPr>
          <w:rFonts w:cs="仿宋" w:asciiTheme="minorEastAsia" w:hAnsiTheme="minorEastAsia" w:eastAsiaTheme="minorEastAsia"/>
          <w:sz w:val="24"/>
        </w:rPr>
      </w:pPr>
    </w:p>
    <w:p w14:paraId="249103EE">
      <w:pPr>
        <w:widowControl/>
        <w:jc w:val="left"/>
        <w:rPr>
          <w:rFonts w:cs="仿宋" w:asciiTheme="minorEastAsia" w:hAnsiTheme="minorEastAsia" w:eastAsiaTheme="minorEastAsia"/>
          <w:sz w:val="24"/>
        </w:rPr>
      </w:pPr>
      <w:r>
        <w:rPr>
          <w:rFonts w:cs="仿宋" w:asciiTheme="minorEastAsia" w:hAnsiTheme="minorEastAsia" w:eastAsiaTheme="minorEastAsia"/>
          <w:sz w:val="24"/>
        </w:rPr>
        <w:br w:type="page"/>
      </w:r>
    </w:p>
    <w:p w14:paraId="52EC445A">
      <w:pPr>
        <w:snapToGrid w:val="0"/>
        <w:spacing w:line="300" w:lineRule="auto"/>
        <w:contextualSpacing/>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商务部分正负偏离表</w:t>
      </w:r>
    </w:p>
    <w:p w14:paraId="277691E9">
      <w:pPr>
        <w:ind w:firstLine="480" w:firstLineChars="200"/>
        <w:jc w:val="center"/>
        <w:rPr>
          <w:rFonts w:cs="仿宋" w:asciiTheme="minorEastAsia" w:hAnsiTheme="minorEastAsia" w:eastAsiaTheme="minorEastAsia"/>
          <w:sz w:val="24"/>
        </w:rPr>
      </w:pPr>
      <w:r>
        <w:rPr>
          <w:rFonts w:hint="eastAsia" w:cs="仿宋" w:asciiTheme="minorEastAsia" w:hAnsiTheme="minorEastAsia" w:eastAsiaTheme="minorEastAsia"/>
          <w:sz w:val="24"/>
        </w:rPr>
        <w:t>（由供应商据实填写，表格不够自行添加）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2223"/>
        <w:gridCol w:w="1941"/>
        <w:gridCol w:w="2504"/>
        <w:gridCol w:w="1379"/>
      </w:tblGrid>
      <w:tr w14:paraId="5D63C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6B2F27E">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B917A1E">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F2AC0A3">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竞谈文件要求的商务条款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31B625">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DF6AB9E">
            <w:pPr>
              <w:spacing w:line="340" w:lineRule="exact"/>
              <w:jc w:val="center"/>
              <w:rPr>
                <w:rFonts w:cs="仿宋" w:asciiTheme="minorEastAsia" w:hAnsiTheme="minorEastAsia" w:eastAsiaTheme="minorEastAsia"/>
                <w:sz w:val="24"/>
              </w:rPr>
            </w:pPr>
          </w:p>
          <w:p w14:paraId="2759F76A">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偏离说明</w:t>
            </w:r>
          </w:p>
        </w:tc>
      </w:tr>
      <w:tr w14:paraId="4EBA8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32D1F00">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6F8BDA">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83E2D50">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6CB5930">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12BF39C3">
            <w:pPr>
              <w:spacing w:line="340" w:lineRule="exact"/>
              <w:jc w:val="left"/>
              <w:rPr>
                <w:rFonts w:cs="仿宋" w:asciiTheme="minorEastAsia" w:hAnsiTheme="minorEastAsia" w:eastAsiaTheme="minorEastAsia"/>
                <w:sz w:val="24"/>
              </w:rPr>
            </w:pPr>
          </w:p>
        </w:tc>
      </w:tr>
      <w:tr w14:paraId="0B187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1F32C5E">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FE7B136">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5E5FC81">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6B915D">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612622EE">
            <w:pPr>
              <w:spacing w:line="340" w:lineRule="exact"/>
              <w:jc w:val="left"/>
              <w:rPr>
                <w:rFonts w:cs="仿宋" w:asciiTheme="minorEastAsia" w:hAnsiTheme="minorEastAsia" w:eastAsiaTheme="minorEastAsia"/>
                <w:sz w:val="24"/>
              </w:rPr>
            </w:pPr>
          </w:p>
        </w:tc>
      </w:tr>
      <w:tr w14:paraId="331F4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433E61D">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0FC5D43">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EF3DA5B">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D0C6E22">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34822AD6">
            <w:pPr>
              <w:spacing w:line="340" w:lineRule="exact"/>
              <w:jc w:val="left"/>
              <w:rPr>
                <w:rFonts w:cs="仿宋" w:asciiTheme="minorEastAsia" w:hAnsiTheme="minorEastAsia" w:eastAsiaTheme="minorEastAsia"/>
                <w:sz w:val="24"/>
              </w:rPr>
            </w:pPr>
          </w:p>
        </w:tc>
      </w:tr>
      <w:tr w14:paraId="357DD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A996BA6">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017F8A8">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1092B56">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8E7915">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39E09B41">
            <w:pPr>
              <w:spacing w:line="340" w:lineRule="exact"/>
              <w:jc w:val="left"/>
              <w:rPr>
                <w:rFonts w:cs="仿宋" w:asciiTheme="minorEastAsia" w:hAnsiTheme="minorEastAsia" w:eastAsiaTheme="minorEastAsia"/>
                <w:sz w:val="24"/>
              </w:rPr>
            </w:pPr>
          </w:p>
        </w:tc>
      </w:tr>
    </w:tbl>
    <w:p w14:paraId="6FA61A92">
      <w:pPr>
        <w:snapToGrid w:val="0"/>
        <w:spacing w:line="300" w:lineRule="auto"/>
        <w:contextualSpacing/>
        <w:rPr>
          <w:rFonts w:cs="仿宋" w:asciiTheme="minorEastAsia" w:hAnsiTheme="minorEastAsia" w:eastAsiaTheme="minorEastAsia"/>
          <w:sz w:val="24"/>
        </w:rPr>
      </w:pPr>
      <w:r>
        <w:rPr>
          <w:rFonts w:hint="eastAsia" w:cs="仿宋" w:asciiTheme="minorEastAsia" w:hAnsiTheme="minorEastAsia" w:eastAsiaTheme="minorEastAsia"/>
          <w:sz w:val="24"/>
        </w:rPr>
        <w:t>注：</w:t>
      </w:r>
    </w:p>
    <w:p w14:paraId="7CFDCDD7">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1.供应商提交的响应文件中与竞谈文件第三部分“项目需求”中的商务部分的要求，应逐条填列在偏离表中。</w:t>
      </w:r>
    </w:p>
    <w:p w14:paraId="1ACC2355">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2.“偏离说明”一栏选择“正偏离”.“负偏离”进行填写。正偏离的确认和负偏离的是否响应竞谈文件，由评审小组认定。</w:t>
      </w:r>
    </w:p>
    <w:p w14:paraId="0860EA4E">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3.供应商如果虚假响应，将被暂停参加限额平台采购活动。</w:t>
      </w:r>
    </w:p>
    <w:p w14:paraId="0E836309">
      <w:pPr>
        <w:snapToGrid w:val="0"/>
        <w:spacing w:line="300" w:lineRule="auto"/>
        <w:ind w:firstLine="480" w:firstLineChars="200"/>
        <w:contextualSpacing/>
        <w:rPr>
          <w:rFonts w:cs="仿宋" w:asciiTheme="minorEastAsia" w:hAnsiTheme="minorEastAsia" w:eastAsiaTheme="minorEastAsia"/>
          <w:bCs/>
          <w:sz w:val="24"/>
        </w:rPr>
      </w:pPr>
      <w:r>
        <w:rPr>
          <w:rFonts w:hint="eastAsia" w:cs="仿宋" w:asciiTheme="minorEastAsia" w:hAnsiTheme="minorEastAsia" w:eastAsiaTheme="minorEastAsia"/>
          <w:bCs/>
          <w:sz w:val="24"/>
        </w:rPr>
        <w:t>4.供应商若提供其他增值服务，可以在表中自行据实填写。</w:t>
      </w:r>
    </w:p>
    <w:p w14:paraId="266D9132">
      <w:pPr>
        <w:snapToGrid w:val="0"/>
        <w:spacing w:line="400" w:lineRule="exact"/>
        <w:ind w:firstLine="460" w:firstLineChars="192"/>
        <w:contextualSpacing/>
        <w:rPr>
          <w:rFonts w:cs="宋体" w:asciiTheme="minorEastAsia" w:hAnsiTheme="minorEastAsia" w:eastAsiaTheme="minorEastAsia"/>
          <w:kern w:val="0"/>
          <w:sz w:val="24"/>
        </w:rPr>
      </w:pPr>
    </w:p>
    <w:p w14:paraId="51EA5BBB">
      <w:pPr>
        <w:snapToGrid w:val="0"/>
        <w:spacing w:line="400" w:lineRule="exact"/>
        <w:ind w:firstLine="460" w:firstLineChars="192"/>
        <w:contextualSpacing/>
        <w:rPr>
          <w:rFonts w:cs="宋体" w:asciiTheme="minorEastAsia" w:hAnsiTheme="minorEastAsia" w:eastAsiaTheme="minorEastAsia"/>
          <w:kern w:val="0"/>
          <w:sz w:val="24"/>
        </w:rPr>
      </w:pPr>
    </w:p>
    <w:p w14:paraId="5E7581CC">
      <w:pPr>
        <w:snapToGrid w:val="0"/>
        <w:spacing w:line="400" w:lineRule="exact"/>
        <w:ind w:firstLine="460" w:firstLineChars="192"/>
        <w:contextualSpacing/>
        <w:rPr>
          <w:rFonts w:cs="宋体" w:asciiTheme="minorEastAsia" w:hAnsiTheme="minorEastAsia" w:eastAsiaTheme="minorEastAsia"/>
          <w:kern w:val="0"/>
          <w:sz w:val="24"/>
        </w:rPr>
      </w:pPr>
    </w:p>
    <w:p w14:paraId="11670D98">
      <w:pPr>
        <w:widowControl/>
        <w:adjustRightInd w:val="0"/>
        <w:spacing w:line="360" w:lineRule="auto"/>
        <w:jc w:val="left"/>
        <w:rPr>
          <w:rFonts w:cs="仿宋" w:asciiTheme="minorEastAsia" w:hAnsiTheme="minorEastAsia" w:eastAsiaTheme="minorEastAsia"/>
          <w:color w:val="000000"/>
          <w:kern w:val="0"/>
          <w:sz w:val="24"/>
          <w:lang w:val="zh-CN"/>
        </w:rPr>
      </w:pPr>
    </w:p>
    <w:p w14:paraId="2C0DA719">
      <w:pPr>
        <w:widowControl/>
        <w:adjustRightInd w:val="0"/>
        <w:spacing w:line="360" w:lineRule="auto"/>
        <w:jc w:val="left"/>
        <w:rPr>
          <w:rFonts w:cs="仿宋" w:asciiTheme="minorEastAsia" w:hAnsiTheme="minorEastAsia" w:eastAsiaTheme="minorEastAsia"/>
          <w:color w:val="000000"/>
          <w:kern w:val="0"/>
          <w:sz w:val="24"/>
          <w:lang w:val="zh-CN"/>
        </w:rPr>
      </w:pPr>
      <w:r>
        <w:rPr>
          <w:rFonts w:hint="eastAsia" w:cs="仿宋" w:asciiTheme="minorEastAsia" w:hAnsiTheme="minorEastAsia" w:eastAsiaTheme="minorEastAsia"/>
          <w:color w:val="000000"/>
          <w:kern w:val="0"/>
          <w:sz w:val="24"/>
          <w:lang w:val="zh-CN"/>
        </w:rPr>
        <w:t>供应商名称：</w:t>
      </w:r>
      <w:r>
        <w:rPr>
          <w:rFonts w:hint="eastAsia" w:cs="仿宋" w:asciiTheme="minorEastAsia" w:hAnsiTheme="minorEastAsia" w:eastAsiaTheme="minorEastAsia"/>
          <w:color w:val="000000"/>
          <w:kern w:val="0"/>
          <w:sz w:val="24"/>
          <w:u w:val="single"/>
          <w:lang w:val="zh-CN"/>
        </w:rPr>
        <w:t xml:space="preserve">                           </w:t>
      </w:r>
      <w:r>
        <w:rPr>
          <w:rFonts w:hint="eastAsia" w:cs="仿宋" w:asciiTheme="minorEastAsia" w:hAnsiTheme="minorEastAsia" w:eastAsiaTheme="minorEastAsia"/>
          <w:color w:val="000000"/>
          <w:kern w:val="0"/>
          <w:sz w:val="24"/>
          <w:lang w:val="zh-CN"/>
        </w:rPr>
        <w:t>（盖章）</w:t>
      </w:r>
    </w:p>
    <w:p w14:paraId="5BBEE829">
      <w:pPr>
        <w:snapToGrid w:val="0"/>
        <w:spacing w:line="400" w:lineRule="exact"/>
        <w:ind w:firstLine="460" w:firstLineChars="192"/>
        <w:contextualSpacing/>
        <w:rPr>
          <w:rFonts w:cs="宋体" w:asciiTheme="minorEastAsia" w:hAnsiTheme="minorEastAsia" w:eastAsiaTheme="minorEastAsia"/>
          <w:kern w:val="0"/>
          <w:sz w:val="24"/>
        </w:rPr>
      </w:pPr>
    </w:p>
    <w:p w14:paraId="3AA92A7B">
      <w:pPr>
        <w:snapToGrid w:val="0"/>
        <w:spacing w:line="400" w:lineRule="exact"/>
        <w:ind w:firstLine="460" w:firstLineChars="192"/>
        <w:contextualSpacing/>
        <w:rPr>
          <w:rFonts w:cs="宋体" w:asciiTheme="minorEastAsia" w:hAnsiTheme="minorEastAsia" w:eastAsiaTheme="minorEastAsia"/>
          <w:kern w:val="0"/>
          <w:sz w:val="24"/>
        </w:rPr>
      </w:pPr>
    </w:p>
    <w:p w14:paraId="18C97430">
      <w:pPr>
        <w:snapToGrid w:val="0"/>
        <w:spacing w:line="400" w:lineRule="exact"/>
        <w:ind w:firstLine="460" w:firstLineChars="192"/>
        <w:contextualSpacing/>
        <w:rPr>
          <w:rFonts w:cs="宋体" w:asciiTheme="minorEastAsia" w:hAnsiTheme="minorEastAsia" w:eastAsiaTheme="minorEastAsia"/>
          <w:kern w:val="0"/>
          <w:sz w:val="24"/>
        </w:rPr>
      </w:pPr>
    </w:p>
    <w:p w14:paraId="3D5F05D8">
      <w:pPr>
        <w:snapToGrid w:val="0"/>
        <w:spacing w:line="400" w:lineRule="exact"/>
        <w:ind w:firstLine="460" w:firstLineChars="192"/>
        <w:contextualSpacing/>
        <w:rPr>
          <w:rFonts w:cs="宋体" w:asciiTheme="minorEastAsia" w:hAnsiTheme="minorEastAsia" w:eastAsiaTheme="minorEastAsia"/>
          <w:kern w:val="0"/>
          <w:sz w:val="24"/>
        </w:rPr>
      </w:pPr>
    </w:p>
    <w:p w14:paraId="69F75281">
      <w:pPr>
        <w:snapToGrid w:val="0"/>
        <w:spacing w:line="400" w:lineRule="exact"/>
        <w:ind w:firstLine="460" w:firstLineChars="192"/>
        <w:contextualSpacing/>
        <w:rPr>
          <w:rFonts w:cs="宋体" w:asciiTheme="minorEastAsia" w:hAnsiTheme="minorEastAsia" w:eastAsiaTheme="minorEastAsia"/>
          <w:kern w:val="0"/>
          <w:sz w:val="24"/>
        </w:rPr>
      </w:pPr>
    </w:p>
    <w:p w14:paraId="1B78AD7B">
      <w:pPr>
        <w:snapToGrid w:val="0"/>
        <w:spacing w:line="400" w:lineRule="exact"/>
        <w:ind w:firstLine="460" w:firstLineChars="192"/>
        <w:contextualSpacing/>
        <w:rPr>
          <w:rFonts w:cs="宋体" w:asciiTheme="minorEastAsia" w:hAnsiTheme="minorEastAsia" w:eastAsiaTheme="minorEastAsia"/>
          <w:kern w:val="0"/>
          <w:sz w:val="24"/>
        </w:rPr>
      </w:pPr>
    </w:p>
    <w:p w14:paraId="2B62D1E2">
      <w:pPr>
        <w:snapToGrid w:val="0"/>
        <w:spacing w:line="400" w:lineRule="exact"/>
        <w:ind w:firstLine="460" w:firstLineChars="192"/>
        <w:contextualSpacing/>
        <w:rPr>
          <w:rFonts w:cs="宋体" w:asciiTheme="minorEastAsia" w:hAnsiTheme="minorEastAsia" w:eastAsiaTheme="minorEastAsia"/>
          <w:kern w:val="0"/>
          <w:sz w:val="24"/>
        </w:rPr>
      </w:pPr>
    </w:p>
    <w:p w14:paraId="7EC7D38D">
      <w:pPr>
        <w:snapToGrid w:val="0"/>
        <w:spacing w:line="400" w:lineRule="exact"/>
        <w:ind w:firstLine="460" w:firstLineChars="192"/>
        <w:contextualSpacing/>
        <w:rPr>
          <w:rFonts w:cs="宋体" w:asciiTheme="minorEastAsia" w:hAnsiTheme="minorEastAsia" w:eastAsiaTheme="minorEastAsia"/>
          <w:kern w:val="0"/>
          <w:sz w:val="24"/>
        </w:rPr>
      </w:pPr>
    </w:p>
    <w:p w14:paraId="7336657E">
      <w:pPr>
        <w:snapToGrid w:val="0"/>
        <w:spacing w:line="400" w:lineRule="exact"/>
        <w:ind w:firstLine="460" w:firstLineChars="192"/>
        <w:contextualSpacing/>
        <w:rPr>
          <w:rFonts w:cs="宋体" w:asciiTheme="minorEastAsia" w:hAnsiTheme="minorEastAsia" w:eastAsiaTheme="minorEastAsia"/>
          <w:kern w:val="0"/>
          <w:sz w:val="24"/>
        </w:rPr>
      </w:pPr>
    </w:p>
    <w:p w14:paraId="429CC6B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9A7BAC5">
      <w:pPr>
        <w:snapToGrid w:val="0"/>
        <w:spacing w:line="30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4"/>
        </w:rPr>
        <w:t>技术部分正负偏离表</w:t>
      </w:r>
    </w:p>
    <w:p w14:paraId="4C34EA90">
      <w:pPr>
        <w:ind w:firstLine="480" w:firstLineChars="200"/>
        <w:jc w:val="center"/>
        <w:rPr>
          <w:rFonts w:cs="仿宋" w:asciiTheme="minorEastAsia" w:hAnsiTheme="minorEastAsia" w:eastAsiaTheme="minorEastAsia"/>
          <w:sz w:val="24"/>
        </w:rPr>
      </w:pPr>
      <w:r>
        <w:rPr>
          <w:rFonts w:hint="eastAsia" w:cs="仿宋" w:asciiTheme="minorEastAsia" w:hAnsiTheme="minorEastAsia" w:eastAsiaTheme="minorEastAsia"/>
          <w:sz w:val="24"/>
        </w:rPr>
        <w:t>（由供应商据实填写，表格不够自行添加）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2223"/>
        <w:gridCol w:w="1941"/>
        <w:gridCol w:w="2504"/>
        <w:gridCol w:w="1379"/>
      </w:tblGrid>
      <w:tr w14:paraId="4A8BA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B295EDD">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1B8C2BF">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71E00D8">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竞谈文件要求的技术要求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1DBD8CA">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FDF3105">
            <w:pPr>
              <w:spacing w:line="340" w:lineRule="exact"/>
              <w:jc w:val="center"/>
              <w:rPr>
                <w:rFonts w:cs="仿宋" w:asciiTheme="minorEastAsia" w:hAnsiTheme="minorEastAsia" w:eastAsiaTheme="minorEastAsia"/>
                <w:sz w:val="24"/>
              </w:rPr>
            </w:pPr>
          </w:p>
          <w:p w14:paraId="0D7E018D">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偏离说明</w:t>
            </w:r>
          </w:p>
        </w:tc>
      </w:tr>
      <w:tr w14:paraId="7DD09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03D06CC">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38572AB">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E817117">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5C7F473">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7187FEBD">
            <w:pPr>
              <w:spacing w:line="340" w:lineRule="exact"/>
              <w:jc w:val="left"/>
              <w:rPr>
                <w:rFonts w:cs="仿宋" w:asciiTheme="minorEastAsia" w:hAnsiTheme="minorEastAsia" w:eastAsiaTheme="minorEastAsia"/>
                <w:sz w:val="24"/>
              </w:rPr>
            </w:pPr>
          </w:p>
        </w:tc>
      </w:tr>
      <w:tr w14:paraId="6140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BC423F4">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70E50B">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71455F9">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B72C2C4">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325A7988">
            <w:pPr>
              <w:spacing w:line="340" w:lineRule="exact"/>
              <w:jc w:val="left"/>
              <w:rPr>
                <w:rFonts w:cs="仿宋" w:asciiTheme="minorEastAsia" w:hAnsiTheme="minorEastAsia" w:eastAsiaTheme="minorEastAsia"/>
                <w:sz w:val="24"/>
              </w:rPr>
            </w:pPr>
          </w:p>
        </w:tc>
      </w:tr>
      <w:tr w14:paraId="2790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47EDFBD">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B1776C6">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E592476">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C5E18F5">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298AFB30">
            <w:pPr>
              <w:spacing w:line="340" w:lineRule="exact"/>
              <w:jc w:val="left"/>
              <w:rPr>
                <w:rFonts w:cs="仿宋" w:asciiTheme="minorEastAsia" w:hAnsiTheme="minorEastAsia" w:eastAsiaTheme="minorEastAsia"/>
                <w:sz w:val="24"/>
              </w:rPr>
            </w:pPr>
          </w:p>
        </w:tc>
      </w:tr>
      <w:tr w14:paraId="7927A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A047754">
            <w:pPr>
              <w:spacing w:line="3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520BF56">
            <w:pPr>
              <w:spacing w:line="340" w:lineRule="exact"/>
              <w:jc w:val="left"/>
              <w:rPr>
                <w:rFonts w:cs="仿宋" w:asciiTheme="minorEastAsia" w:hAnsiTheme="minorEastAsia" w:eastAsiaTheme="minorEastAsia"/>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58D0289">
            <w:pPr>
              <w:spacing w:line="340" w:lineRule="exact"/>
              <w:jc w:val="left"/>
              <w:rPr>
                <w:rFonts w:cs="仿宋" w:asciiTheme="minorEastAsia" w:hAnsiTheme="minorEastAsia" w:eastAsiaTheme="minorEastAsia"/>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E3D2ECD">
            <w:pPr>
              <w:spacing w:line="340" w:lineRule="exact"/>
              <w:jc w:val="left"/>
              <w:rPr>
                <w:rFonts w:cs="仿宋" w:asciiTheme="minorEastAsia" w:hAnsiTheme="minorEastAsia" w:eastAsiaTheme="minorEastAsia"/>
                <w:sz w:val="24"/>
              </w:rPr>
            </w:pPr>
          </w:p>
        </w:tc>
        <w:tc>
          <w:tcPr>
            <w:tcW w:w="778" w:type="pct"/>
            <w:tcBorders>
              <w:top w:val="single" w:color="auto" w:sz="6" w:space="0"/>
              <w:left w:val="single" w:color="auto" w:sz="6" w:space="0"/>
              <w:bottom w:val="single" w:color="auto" w:sz="6" w:space="0"/>
              <w:right w:val="single" w:color="auto" w:sz="12" w:space="0"/>
            </w:tcBorders>
          </w:tcPr>
          <w:p w14:paraId="58B9E328">
            <w:pPr>
              <w:spacing w:line="340" w:lineRule="exact"/>
              <w:jc w:val="left"/>
              <w:rPr>
                <w:rFonts w:cs="仿宋" w:asciiTheme="minorEastAsia" w:hAnsiTheme="minorEastAsia" w:eastAsiaTheme="minorEastAsia"/>
                <w:sz w:val="24"/>
              </w:rPr>
            </w:pPr>
          </w:p>
        </w:tc>
      </w:tr>
    </w:tbl>
    <w:p w14:paraId="50336CE4">
      <w:pPr>
        <w:snapToGrid w:val="0"/>
        <w:spacing w:line="300" w:lineRule="auto"/>
        <w:contextualSpacing/>
        <w:rPr>
          <w:rFonts w:cs="仿宋" w:asciiTheme="minorEastAsia" w:hAnsiTheme="minorEastAsia" w:eastAsiaTheme="minorEastAsia"/>
          <w:sz w:val="24"/>
        </w:rPr>
      </w:pPr>
      <w:r>
        <w:rPr>
          <w:rFonts w:hint="eastAsia" w:cs="仿宋" w:asciiTheme="minorEastAsia" w:hAnsiTheme="minorEastAsia" w:eastAsiaTheme="minorEastAsia"/>
          <w:sz w:val="24"/>
        </w:rPr>
        <w:t>注：</w:t>
      </w:r>
    </w:p>
    <w:p w14:paraId="61DD8E90">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1.供应商提交的响应文件中与竞谈文件第三部分“项目需求”中的技术部分的要求，应逐条填列在偏离表中。</w:t>
      </w:r>
    </w:p>
    <w:p w14:paraId="337C0C3C">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2.“偏离说明”一栏选择“正偏离”.“负偏离”进行填写。正偏离的确认和负偏离的是否响应竞谈文件，由评审小组认定。</w:t>
      </w:r>
    </w:p>
    <w:p w14:paraId="054F45DB">
      <w:pPr>
        <w:snapToGrid w:val="0"/>
        <w:spacing w:line="300" w:lineRule="auto"/>
        <w:ind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3.供应商如果虚假响应，将被暂停参加限额平台采购活动。</w:t>
      </w:r>
    </w:p>
    <w:p w14:paraId="0A71A981">
      <w:pPr>
        <w:snapToGrid w:val="0"/>
        <w:spacing w:line="300" w:lineRule="auto"/>
        <w:ind w:firstLine="480" w:firstLineChars="200"/>
        <w:contextualSpacing/>
        <w:rPr>
          <w:rFonts w:cs="仿宋" w:asciiTheme="minorEastAsia" w:hAnsiTheme="minorEastAsia" w:eastAsiaTheme="minorEastAsia"/>
          <w:bCs/>
          <w:sz w:val="24"/>
        </w:rPr>
      </w:pPr>
      <w:r>
        <w:rPr>
          <w:rFonts w:hint="eastAsia" w:cs="仿宋" w:asciiTheme="minorEastAsia" w:hAnsiTheme="minorEastAsia" w:eastAsiaTheme="minorEastAsia"/>
          <w:bCs/>
          <w:sz w:val="24"/>
        </w:rPr>
        <w:t>4.供应商若提供其他增值服务，可以在表中自行据实填写。</w:t>
      </w:r>
    </w:p>
    <w:p w14:paraId="7ED5FD2C">
      <w:pPr>
        <w:snapToGrid w:val="0"/>
        <w:spacing w:line="400" w:lineRule="exact"/>
        <w:ind w:firstLine="460" w:firstLineChars="192"/>
        <w:contextualSpacing/>
        <w:rPr>
          <w:rFonts w:cs="宋体" w:asciiTheme="minorEastAsia" w:hAnsiTheme="minorEastAsia" w:eastAsiaTheme="minorEastAsia"/>
          <w:kern w:val="0"/>
          <w:sz w:val="24"/>
        </w:rPr>
      </w:pPr>
    </w:p>
    <w:p w14:paraId="717CD391">
      <w:pPr>
        <w:snapToGrid w:val="0"/>
        <w:spacing w:line="400" w:lineRule="exact"/>
        <w:ind w:firstLine="460" w:firstLineChars="192"/>
        <w:contextualSpacing/>
        <w:rPr>
          <w:rFonts w:cs="宋体" w:asciiTheme="minorEastAsia" w:hAnsiTheme="minorEastAsia" w:eastAsiaTheme="minorEastAsia"/>
          <w:kern w:val="0"/>
          <w:sz w:val="24"/>
        </w:rPr>
      </w:pPr>
    </w:p>
    <w:p w14:paraId="6E2B6368">
      <w:pPr>
        <w:widowControl/>
        <w:adjustRightInd w:val="0"/>
        <w:spacing w:line="360" w:lineRule="auto"/>
        <w:jc w:val="left"/>
        <w:rPr>
          <w:rFonts w:cs="仿宋" w:asciiTheme="minorEastAsia" w:hAnsiTheme="minorEastAsia" w:eastAsiaTheme="minorEastAsia"/>
          <w:color w:val="000000"/>
          <w:kern w:val="0"/>
          <w:sz w:val="24"/>
          <w:lang w:val="zh-CN"/>
        </w:rPr>
      </w:pPr>
      <w:r>
        <w:rPr>
          <w:rFonts w:hint="eastAsia" w:cs="仿宋" w:asciiTheme="minorEastAsia" w:hAnsiTheme="minorEastAsia" w:eastAsiaTheme="minorEastAsia"/>
          <w:color w:val="000000"/>
          <w:kern w:val="0"/>
          <w:sz w:val="24"/>
          <w:lang w:val="zh-CN"/>
        </w:rPr>
        <w:t>供应商名称：</w:t>
      </w:r>
      <w:r>
        <w:rPr>
          <w:rFonts w:hint="eastAsia" w:cs="仿宋" w:asciiTheme="minorEastAsia" w:hAnsiTheme="minorEastAsia" w:eastAsiaTheme="minorEastAsia"/>
          <w:color w:val="000000"/>
          <w:kern w:val="0"/>
          <w:sz w:val="24"/>
          <w:u w:val="single"/>
          <w:lang w:val="zh-CN"/>
        </w:rPr>
        <w:t xml:space="preserve">                                </w:t>
      </w:r>
      <w:r>
        <w:rPr>
          <w:rFonts w:hint="eastAsia" w:cs="仿宋" w:asciiTheme="minorEastAsia" w:hAnsiTheme="minorEastAsia" w:eastAsiaTheme="minorEastAsia"/>
          <w:color w:val="000000"/>
          <w:kern w:val="0"/>
          <w:sz w:val="24"/>
          <w:lang w:val="zh-CN"/>
        </w:rPr>
        <w:t>（盖章）</w:t>
      </w:r>
    </w:p>
    <w:p w14:paraId="53F800E8">
      <w:pPr>
        <w:snapToGrid w:val="0"/>
        <w:spacing w:line="400" w:lineRule="exact"/>
        <w:ind w:firstLine="460" w:firstLineChars="192"/>
        <w:contextualSpacing/>
        <w:rPr>
          <w:rFonts w:cs="宋体" w:asciiTheme="minorEastAsia" w:hAnsiTheme="minorEastAsia" w:eastAsiaTheme="minorEastAsia"/>
          <w:kern w:val="0"/>
          <w:sz w:val="24"/>
        </w:rPr>
      </w:pPr>
    </w:p>
    <w:p w14:paraId="070DEF33">
      <w:pPr>
        <w:snapToGrid w:val="0"/>
        <w:spacing w:line="400" w:lineRule="exact"/>
        <w:ind w:firstLine="460" w:firstLineChars="192"/>
        <w:contextualSpacing/>
        <w:rPr>
          <w:rFonts w:cs="宋体" w:asciiTheme="minorEastAsia" w:hAnsiTheme="minorEastAsia" w:eastAsiaTheme="minorEastAsia"/>
          <w:kern w:val="0"/>
          <w:sz w:val="24"/>
        </w:rPr>
      </w:pPr>
    </w:p>
    <w:p w14:paraId="4B06CE6C">
      <w:pPr>
        <w:snapToGrid w:val="0"/>
        <w:spacing w:line="400" w:lineRule="exact"/>
        <w:ind w:firstLine="460" w:firstLineChars="192"/>
        <w:contextualSpacing/>
        <w:rPr>
          <w:rFonts w:cs="宋体" w:asciiTheme="minorEastAsia" w:hAnsiTheme="minorEastAsia" w:eastAsiaTheme="minorEastAsia"/>
          <w:kern w:val="0"/>
          <w:sz w:val="24"/>
        </w:rPr>
      </w:pPr>
    </w:p>
    <w:p w14:paraId="0EA94DA8">
      <w:pPr>
        <w:snapToGrid w:val="0"/>
        <w:spacing w:line="400" w:lineRule="exact"/>
        <w:ind w:firstLine="460" w:firstLineChars="192"/>
        <w:contextualSpacing/>
        <w:rPr>
          <w:rFonts w:cs="宋体" w:asciiTheme="minorEastAsia" w:hAnsiTheme="minorEastAsia" w:eastAsiaTheme="minorEastAsia"/>
          <w:kern w:val="0"/>
          <w:sz w:val="24"/>
        </w:rPr>
      </w:pPr>
    </w:p>
    <w:p w14:paraId="122FEA3F">
      <w:pPr>
        <w:snapToGrid w:val="0"/>
        <w:spacing w:line="400" w:lineRule="exact"/>
        <w:ind w:firstLine="460" w:firstLineChars="192"/>
        <w:contextualSpacing/>
        <w:rPr>
          <w:rFonts w:cs="宋体" w:asciiTheme="minorEastAsia" w:hAnsiTheme="minorEastAsia" w:eastAsiaTheme="minorEastAsia"/>
          <w:kern w:val="0"/>
          <w:sz w:val="24"/>
        </w:rPr>
      </w:pPr>
    </w:p>
    <w:p w14:paraId="4A3699BE">
      <w:pPr>
        <w:snapToGrid w:val="0"/>
        <w:spacing w:line="400" w:lineRule="exact"/>
        <w:ind w:firstLine="460" w:firstLineChars="192"/>
        <w:contextualSpacing/>
        <w:rPr>
          <w:rFonts w:cs="宋体" w:asciiTheme="minorEastAsia" w:hAnsiTheme="minorEastAsia" w:eastAsiaTheme="minorEastAsia"/>
          <w:kern w:val="0"/>
          <w:sz w:val="24"/>
        </w:rPr>
      </w:pPr>
    </w:p>
    <w:p w14:paraId="6A1583B5">
      <w:pPr>
        <w:snapToGrid w:val="0"/>
        <w:spacing w:line="400" w:lineRule="exact"/>
        <w:ind w:firstLine="460" w:firstLineChars="192"/>
        <w:contextualSpacing/>
        <w:rPr>
          <w:rFonts w:cs="宋体" w:asciiTheme="minorEastAsia" w:hAnsiTheme="minorEastAsia" w:eastAsiaTheme="minorEastAsia"/>
          <w:kern w:val="0"/>
          <w:sz w:val="24"/>
        </w:rPr>
      </w:pPr>
    </w:p>
    <w:p w14:paraId="7386DE7E">
      <w:pPr>
        <w:snapToGrid w:val="0"/>
        <w:spacing w:line="400" w:lineRule="exact"/>
        <w:ind w:firstLine="460" w:firstLineChars="192"/>
        <w:contextualSpacing/>
        <w:rPr>
          <w:rFonts w:cs="宋体" w:asciiTheme="minorEastAsia" w:hAnsiTheme="minorEastAsia" w:eastAsiaTheme="minorEastAsia"/>
          <w:kern w:val="0"/>
          <w:sz w:val="24"/>
        </w:rPr>
      </w:pPr>
    </w:p>
    <w:p w14:paraId="190D87BB">
      <w:pPr>
        <w:snapToGrid w:val="0"/>
        <w:spacing w:line="400" w:lineRule="exact"/>
        <w:ind w:firstLine="460" w:firstLineChars="192"/>
        <w:contextualSpacing/>
        <w:rPr>
          <w:rFonts w:cs="宋体" w:asciiTheme="minorEastAsia" w:hAnsiTheme="minorEastAsia" w:eastAsiaTheme="minorEastAsia"/>
          <w:kern w:val="0"/>
          <w:sz w:val="24"/>
        </w:rPr>
      </w:pPr>
    </w:p>
    <w:p w14:paraId="5A1D1ECE">
      <w:pPr>
        <w:snapToGrid w:val="0"/>
        <w:spacing w:line="400" w:lineRule="exact"/>
        <w:ind w:firstLine="460" w:firstLineChars="192"/>
        <w:contextualSpacing/>
        <w:rPr>
          <w:rFonts w:cs="宋体" w:asciiTheme="minorEastAsia" w:hAnsiTheme="minorEastAsia" w:eastAsiaTheme="minorEastAsia"/>
          <w:kern w:val="0"/>
          <w:sz w:val="24"/>
        </w:rPr>
      </w:pPr>
    </w:p>
    <w:p w14:paraId="2D6C5DC1">
      <w:pPr>
        <w:snapToGrid w:val="0"/>
        <w:spacing w:line="400" w:lineRule="exact"/>
        <w:contextualSpacing/>
        <w:rPr>
          <w:rFonts w:cs="宋体" w:asciiTheme="minorEastAsia" w:hAnsiTheme="minorEastAsia" w:eastAsiaTheme="minorEastAsia"/>
          <w:kern w:val="0"/>
          <w:sz w:val="24"/>
        </w:rPr>
      </w:pPr>
    </w:p>
    <w:p w14:paraId="3664C7B2">
      <w:pPr>
        <w:widowControl/>
        <w:jc w:val="left"/>
        <w:rPr>
          <w:rFonts w:cs="仿宋" w:asciiTheme="minorEastAsia" w:hAnsiTheme="minorEastAsia" w:eastAsiaTheme="minorEastAsia"/>
          <w:kern w:val="0"/>
          <w:sz w:val="24"/>
        </w:rPr>
      </w:pPr>
      <w:r>
        <w:rPr>
          <w:rFonts w:cs="仿宋" w:asciiTheme="minorEastAsia" w:hAnsiTheme="minorEastAsia" w:eastAsiaTheme="minorEastAsia"/>
          <w:kern w:val="0"/>
          <w:sz w:val="24"/>
        </w:rPr>
        <w:br w:type="page"/>
      </w:r>
    </w:p>
    <w:p w14:paraId="3C787AC6">
      <w:pPr>
        <w:widowControl/>
        <w:spacing w:before="100" w:beforeAutospacing="1" w:after="100" w:afterAutospacing="1" w:line="500" w:lineRule="atLeast"/>
        <w:jc w:val="center"/>
        <w:rPr>
          <w:rFonts w:cs="宋体" w:asciiTheme="minorEastAsia" w:hAnsiTheme="minorEastAsia" w:eastAsiaTheme="minorEastAsia"/>
          <w:b/>
          <w:kern w:val="0"/>
          <w:sz w:val="24"/>
        </w:rPr>
      </w:pPr>
      <w:r>
        <w:rPr>
          <w:rFonts w:hint="eastAsia" w:cs="宋体" w:asciiTheme="minorEastAsia" w:hAnsiTheme="minorEastAsia" w:eastAsiaTheme="minorEastAsia"/>
          <w:b/>
          <w:bCs/>
          <w:kern w:val="0"/>
          <w:sz w:val="24"/>
        </w:rPr>
        <w:t>报价总表</w:t>
      </w:r>
    </w:p>
    <w:p w14:paraId="30136E72">
      <w:pPr>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供应商全称（加盖公章）：</w:t>
      </w:r>
    </w:p>
    <w:p w14:paraId="3EC0BBA2">
      <w:pPr>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项目名称：</w:t>
      </w:r>
    </w:p>
    <w:p w14:paraId="27A419ED">
      <w:pPr>
        <w:rPr>
          <w:rFonts w:cs="宋体" w:asciiTheme="minorEastAsia" w:hAnsiTheme="minorEastAsia" w:eastAsiaTheme="minorEastAsia"/>
          <w:kern w:val="0"/>
          <w:sz w:val="24"/>
        </w:rPr>
      </w:pPr>
      <w:r>
        <w:rPr>
          <w:rFonts w:cs="宋体" w:asciiTheme="minorEastAsia" w:hAnsiTheme="minorEastAsia" w:eastAsiaTheme="minorEastAsia"/>
          <w:kern w:val="0"/>
          <w:sz w:val="24"/>
        </w:rPr>
        <w:t>项目编号：</w:t>
      </w:r>
    </w:p>
    <w:p w14:paraId="6F4D4A95">
      <w:pPr>
        <w:rPr>
          <w:rFonts w:cs="宋体" w:asciiTheme="minorEastAsia" w:hAnsiTheme="minorEastAsia" w:eastAsiaTheme="minorEastAsia"/>
          <w:kern w:val="0"/>
          <w:sz w:val="24"/>
        </w:rPr>
      </w:pPr>
      <w:r>
        <w:rPr>
          <w:rFonts w:cs="宋体" w:asciiTheme="minorEastAsia" w:hAnsiTheme="minorEastAsia" w:eastAsiaTheme="minorEastAsia"/>
          <w:kern w:val="0"/>
          <w:sz w:val="24"/>
        </w:rPr>
        <w:t>分包号：</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261D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FDD8A37">
            <w:pPr>
              <w:jc w:val="center"/>
              <w:rPr>
                <w:rFonts w:asciiTheme="minorEastAsia" w:hAnsiTheme="minorEastAsia" w:eastAsiaTheme="minorEastAsia"/>
                <w:sz w:val="24"/>
              </w:rPr>
            </w:pPr>
            <w:r>
              <w:rPr>
                <w:rFonts w:hint="eastAsia" w:cs="宋体" w:asciiTheme="minorEastAsia" w:hAnsiTheme="minorEastAsia" w:eastAsiaTheme="minorEastAsia"/>
                <w:kern w:val="0"/>
                <w:sz w:val="24"/>
              </w:rPr>
              <w:t>竞谈项目</w:t>
            </w:r>
            <w:r>
              <w:rPr>
                <w:rFonts w:cs="宋体" w:asciiTheme="minorEastAsia" w:hAnsiTheme="minorEastAsia" w:eastAsiaTheme="minorEastAsia"/>
                <w:kern w:val="0"/>
                <w:sz w:val="24"/>
              </w:rPr>
              <w:t>名称</w:t>
            </w:r>
          </w:p>
        </w:tc>
        <w:tc>
          <w:tcPr>
            <w:tcW w:w="4607" w:type="dxa"/>
          </w:tcPr>
          <w:p w14:paraId="70C0CB43">
            <w:pPr>
              <w:jc w:val="center"/>
              <w:rPr>
                <w:rFonts w:asciiTheme="minorEastAsia" w:hAnsiTheme="minorEastAsia" w:eastAsiaTheme="minorEastAsia"/>
                <w:sz w:val="24"/>
              </w:rPr>
            </w:pPr>
            <w:r>
              <w:rPr>
                <w:rFonts w:hint="eastAsia" w:cs="宋体" w:asciiTheme="minorEastAsia" w:hAnsiTheme="minorEastAsia" w:eastAsiaTheme="minorEastAsia"/>
                <w:kern w:val="0"/>
                <w:sz w:val="24"/>
              </w:rPr>
              <w:t>竞谈</w:t>
            </w:r>
            <w:r>
              <w:rPr>
                <w:rFonts w:cs="宋体" w:asciiTheme="minorEastAsia" w:hAnsiTheme="minorEastAsia" w:eastAsiaTheme="minorEastAsia"/>
                <w:kern w:val="0"/>
                <w:sz w:val="24"/>
              </w:rPr>
              <w:t>总报价</w:t>
            </w:r>
          </w:p>
        </w:tc>
      </w:tr>
      <w:tr w14:paraId="08DD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68BFB418">
            <w:pPr>
              <w:rPr>
                <w:rFonts w:asciiTheme="minorEastAsia" w:hAnsiTheme="minorEastAsia" w:eastAsiaTheme="minorEastAsia"/>
                <w:sz w:val="24"/>
              </w:rPr>
            </w:pPr>
          </w:p>
        </w:tc>
        <w:tc>
          <w:tcPr>
            <w:tcW w:w="4607" w:type="dxa"/>
          </w:tcPr>
          <w:p w14:paraId="2E4C0427">
            <w:pPr>
              <w:rPr>
                <w:rFonts w:asciiTheme="minorEastAsia" w:hAnsiTheme="minorEastAsia" w:eastAsiaTheme="minorEastAsia"/>
                <w:sz w:val="24"/>
                <w:u w:val="single"/>
              </w:rPr>
            </w:pPr>
            <w:r>
              <w:rPr>
                <w:rFonts w:cs="宋体" w:asciiTheme="minorEastAsia" w:hAnsiTheme="minorEastAsia" w:eastAsiaTheme="minorEastAsia"/>
                <w:kern w:val="0"/>
                <w:sz w:val="24"/>
              </w:rPr>
              <w:t>大写：</w:t>
            </w:r>
            <w:r>
              <w:rPr>
                <w:rFonts w:cs="宋体" w:asciiTheme="minorEastAsia" w:hAnsiTheme="minorEastAsia" w:eastAsiaTheme="minorEastAsia"/>
                <w:kern w:val="0"/>
                <w:sz w:val="24"/>
              </w:rPr>
              <w:br w:type="textWrapping"/>
            </w:r>
            <w:r>
              <w:rPr>
                <w:rFonts w:cs="宋体" w:asciiTheme="minorEastAsia" w:hAnsiTheme="minorEastAsia" w:eastAsiaTheme="minorEastAsia"/>
                <w:kern w:val="0"/>
                <w:sz w:val="24"/>
              </w:rPr>
              <w:t>小写：元（人民币）</w:t>
            </w:r>
          </w:p>
        </w:tc>
      </w:tr>
    </w:tbl>
    <w:p w14:paraId="206B0F9A">
      <w:pPr>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p>
    <w:p w14:paraId="33A67767">
      <w:pPr>
        <w:rPr>
          <w:rFonts w:cs="宋体" w:asciiTheme="minorEastAsia" w:hAnsiTheme="minorEastAsia" w:eastAsiaTheme="minorEastAsia"/>
          <w:kern w:val="0"/>
          <w:sz w:val="24"/>
        </w:rPr>
      </w:pPr>
      <w:r>
        <w:rPr>
          <w:rFonts w:cs="宋体" w:asciiTheme="minorEastAsia" w:hAnsiTheme="minorEastAsia" w:eastAsiaTheme="minorEastAsia"/>
          <w:kern w:val="0"/>
          <w:sz w:val="24"/>
        </w:rPr>
        <w:t>填写说明：</w:t>
      </w:r>
    </w:p>
    <w:p w14:paraId="702BDDBA">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1.报价总表</w:t>
      </w:r>
      <w:r>
        <w:rPr>
          <w:rFonts w:cs="宋体" w:asciiTheme="minorEastAsia" w:hAnsiTheme="minorEastAsia" w:eastAsiaTheme="minorEastAsia"/>
          <w:kern w:val="0"/>
          <w:sz w:val="24"/>
        </w:rPr>
        <w:t>必须加盖</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公章。</w:t>
      </w:r>
    </w:p>
    <w:p w14:paraId="1FE1C505">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2.最终报价由交易响应人在评审过程中按评审小组要求填写。</w:t>
      </w:r>
    </w:p>
    <w:p w14:paraId="73D5E8F7">
      <w:pPr>
        <w:snapToGrid w:val="0"/>
        <w:spacing w:line="400" w:lineRule="exact"/>
        <w:ind w:firstLine="460" w:firstLineChars="192"/>
        <w:contextualSpacing/>
        <w:rPr>
          <w:rFonts w:cs="仿宋" w:asciiTheme="minorEastAsia" w:hAnsiTheme="minorEastAsia" w:eastAsiaTheme="minorEastAsia"/>
          <w:kern w:val="0"/>
          <w:sz w:val="24"/>
        </w:rPr>
      </w:pPr>
    </w:p>
    <w:p w14:paraId="6A34211E">
      <w:pPr>
        <w:snapToGrid w:val="0"/>
        <w:spacing w:line="400" w:lineRule="exact"/>
        <w:ind w:firstLine="460" w:firstLineChars="192"/>
        <w:contextualSpacing/>
        <w:rPr>
          <w:rFonts w:cs="仿宋" w:asciiTheme="minorEastAsia" w:hAnsiTheme="minorEastAsia" w:eastAsiaTheme="minorEastAsia"/>
          <w:kern w:val="0"/>
          <w:sz w:val="24"/>
        </w:rPr>
      </w:pPr>
    </w:p>
    <w:p w14:paraId="73B6240B">
      <w:pPr>
        <w:snapToGrid w:val="0"/>
        <w:spacing w:line="400" w:lineRule="exact"/>
        <w:ind w:firstLine="460" w:firstLineChars="192"/>
        <w:contextualSpacing/>
        <w:rPr>
          <w:rFonts w:cs="仿宋" w:asciiTheme="minorEastAsia" w:hAnsiTheme="minorEastAsia" w:eastAsiaTheme="minorEastAsia"/>
          <w:kern w:val="0"/>
          <w:sz w:val="24"/>
        </w:rPr>
      </w:pPr>
    </w:p>
    <w:p w14:paraId="2A7AE729">
      <w:pPr>
        <w:snapToGrid w:val="0"/>
        <w:spacing w:line="400" w:lineRule="exact"/>
        <w:ind w:firstLine="460" w:firstLineChars="192"/>
        <w:contextualSpacing/>
        <w:rPr>
          <w:rFonts w:cs="仿宋" w:asciiTheme="minorEastAsia" w:hAnsiTheme="minorEastAsia" w:eastAsiaTheme="minorEastAsia"/>
          <w:kern w:val="0"/>
          <w:sz w:val="24"/>
        </w:rPr>
      </w:pPr>
    </w:p>
    <w:p w14:paraId="185DA47C">
      <w:pPr>
        <w:snapToGrid w:val="0"/>
        <w:spacing w:line="400" w:lineRule="exact"/>
        <w:ind w:firstLine="460" w:firstLineChars="192"/>
        <w:contextualSpacing/>
        <w:rPr>
          <w:rFonts w:cs="仿宋" w:asciiTheme="minorEastAsia" w:hAnsiTheme="minorEastAsia" w:eastAsiaTheme="minorEastAsia"/>
          <w:kern w:val="0"/>
          <w:sz w:val="24"/>
        </w:rPr>
      </w:pPr>
    </w:p>
    <w:p w14:paraId="34564AD4">
      <w:pPr>
        <w:snapToGrid w:val="0"/>
        <w:spacing w:line="400" w:lineRule="exact"/>
        <w:ind w:firstLine="460" w:firstLineChars="192"/>
        <w:contextualSpacing/>
        <w:rPr>
          <w:rFonts w:cs="仿宋" w:asciiTheme="minorEastAsia" w:hAnsiTheme="minorEastAsia" w:eastAsiaTheme="minorEastAsia"/>
          <w:kern w:val="0"/>
          <w:sz w:val="24"/>
        </w:rPr>
      </w:pPr>
    </w:p>
    <w:p w14:paraId="430F371C">
      <w:pPr>
        <w:snapToGrid w:val="0"/>
        <w:spacing w:line="400" w:lineRule="exact"/>
        <w:ind w:firstLine="460" w:firstLineChars="192"/>
        <w:contextualSpacing/>
        <w:rPr>
          <w:rFonts w:cs="仿宋" w:asciiTheme="minorEastAsia" w:hAnsiTheme="minorEastAsia" w:eastAsiaTheme="minorEastAsia"/>
          <w:kern w:val="0"/>
          <w:sz w:val="24"/>
        </w:rPr>
      </w:pPr>
    </w:p>
    <w:p w14:paraId="03061E1D">
      <w:pPr>
        <w:snapToGrid w:val="0"/>
        <w:spacing w:line="400" w:lineRule="exact"/>
        <w:ind w:firstLine="460" w:firstLineChars="192"/>
        <w:contextualSpacing/>
        <w:rPr>
          <w:rFonts w:cs="仿宋" w:asciiTheme="minorEastAsia" w:hAnsiTheme="minorEastAsia" w:eastAsiaTheme="minorEastAsia"/>
          <w:kern w:val="0"/>
          <w:sz w:val="24"/>
        </w:rPr>
      </w:pPr>
    </w:p>
    <w:p w14:paraId="5927D292">
      <w:pPr>
        <w:snapToGrid w:val="0"/>
        <w:spacing w:line="400" w:lineRule="exact"/>
        <w:ind w:firstLine="460" w:firstLineChars="192"/>
        <w:contextualSpacing/>
        <w:rPr>
          <w:rFonts w:cs="仿宋" w:asciiTheme="minorEastAsia" w:hAnsiTheme="minorEastAsia" w:eastAsiaTheme="minorEastAsia"/>
          <w:kern w:val="0"/>
          <w:sz w:val="24"/>
        </w:rPr>
      </w:pPr>
    </w:p>
    <w:p w14:paraId="41CBDE21">
      <w:pPr>
        <w:snapToGrid w:val="0"/>
        <w:spacing w:line="400" w:lineRule="exact"/>
        <w:ind w:firstLine="460" w:firstLineChars="192"/>
        <w:contextualSpacing/>
        <w:rPr>
          <w:rFonts w:cs="仿宋" w:asciiTheme="minorEastAsia" w:hAnsiTheme="minorEastAsia" w:eastAsiaTheme="minorEastAsia"/>
          <w:kern w:val="0"/>
          <w:sz w:val="24"/>
        </w:rPr>
      </w:pPr>
    </w:p>
    <w:p w14:paraId="0C8CB9D1">
      <w:pPr>
        <w:snapToGrid w:val="0"/>
        <w:spacing w:line="400" w:lineRule="exact"/>
        <w:ind w:firstLine="460" w:firstLineChars="192"/>
        <w:contextualSpacing/>
        <w:rPr>
          <w:rFonts w:cs="仿宋" w:asciiTheme="minorEastAsia" w:hAnsiTheme="minorEastAsia" w:eastAsiaTheme="minorEastAsia"/>
          <w:kern w:val="0"/>
          <w:sz w:val="24"/>
        </w:rPr>
      </w:pPr>
    </w:p>
    <w:p w14:paraId="0969976E">
      <w:pPr>
        <w:snapToGrid w:val="0"/>
        <w:spacing w:line="400" w:lineRule="exact"/>
        <w:ind w:firstLine="460" w:firstLineChars="192"/>
        <w:contextualSpacing/>
        <w:rPr>
          <w:rFonts w:cs="仿宋" w:asciiTheme="minorEastAsia" w:hAnsiTheme="minorEastAsia" w:eastAsiaTheme="minorEastAsia"/>
          <w:kern w:val="0"/>
          <w:sz w:val="24"/>
        </w:rPr>
      </w:pPr>
    </w:p>
    <w:p w14:paraId="355B0EC7">
      <w:pPr>
        <w:widowControl/>
        <w:spacing w:before="100" w:beforeAutospacing="1" w:after="100" w:afterAutospacing="1" w:line="500" w:lineRule="atLeast"/>
        <w:jc w:val="center"/>
        <w:rPr>
          <w:rFonts w:hint="eastAsia" w:cs="宋体" w:asciiTheme="minorEastAsia" w:hAnsiTheme="minorEastAsia" w:eastAsiaTheme="minorEastAsia"/>
          <w:b/>
          <w:bCs/>
          <w:kern w:val="0"/>
          <w:sz w:val="24"/>
          <w:lang w:val="en-US" w:eastAsia="zh-CN"/>
        </w:rPr>
      </w:pPr>
    </w:p>
    <w:p w14:paraId="11756E93">
      <w:pPr>
        <w:widowControl/>
        <w:spacing w:before="100" w:beforeAutospacing="1" w:after="100" w:afterAutospacing="1" w:line="500" w:lineRule="atLeast"/>
        <w:jc w:val="center"/>
        <w:rPr>
          <w:rFonts w:hint="eastAsia" w:cs="宋体" w:asciiTheme="minorEastAsia" w:hAnsiTheme="minorEastAsia" w:eastAsiaTheme="minorEastAsia"/>
          <w:b/>
          <w:bCs/>
          <w:kern w:val="0"/>
          <w:sz w:val="24"/>
          <w:lang w:val="en-US" w:eastAsia="zh-CN"/>
        </w:rPr>
      </w:pPr>
    </w:p>
    <w:p w14:paraId="14242E3E">
      <w:pPr>
        <w:widowControl/>
        <w:spacing w:before="100" w:beforeAutospacing="1" w:after="100" w:afterAutospacing="1" w:line="500" w:lineRule="atLeast"/>
        <w:jc w:val="center"/>
        <w:rPr>
          <w:rFonts w:hint="eastAsia" w:cs="宋体" w:asciiTheme="minorEastAsia" w:hAnsiTheme="minorEastAsia" w:eastAsiaTheme="minorEastAsia"/>
          <w:b/>
          <w:bCs/>
          <w:kern w:val="0"/>
          <w:sz w:val="24"/>
          <w:lang w:val="en-US" w:eastAsia="zh-CN"/>
        </w:rPr>
      </w:pPr>
    </w:p>
    <w:p w14:paraId="568B6279">
      <w:pPr>
        <w:widowControl/>
        <w:spacing w:before="100" w:beforeAutospacing="1" w:after="100" w:afterAutospacing="1" w:line="500" w:lineRule="atLeast"/>
        <w:jc w:val="center"/>
        <w:rPr>
          <w:rFonts w:hint="eastAsia" w:cs="宋体" w:asciiTheme="minorEastAsia" w:hAnsiTheme="minorEastAsia" w:eastAsiaTheme="minorEastAsia"/>
          <w:b/>
          <w:bCs/>
          <w:kern w:val="0"/>
          <w:sz w:val="24"/>
          <w:lang w:val="en-US" w:eastAsia="zh-CN"/>
        </w:rPr>
      </w:pPr>
    </w:p>
    <w:p w14:paraId="7DD9B433">
      <w:pPr>
        <w:widowControl/>
        <w:spacing w:before="100" w:beforeAutospacing="1" w:after="100" w:afterAutospacing="1" w:line="500" w:lineRule="atLeast"/>
        <w:jc w:val="center"/>
        <w:rPr>
          <w:rFonts w:hint="eastAsia" w:cs="宋体" w:asciiTheme="minorEastAsia" w:hAnsiTheme="minorEastAsia" w:eastAsiaTheme="minorEastAsia"/>
          <w:b/>
          <w:bCs/>
          <w:kern w:val="0"/>
          <w:sz w:val="24"/>
          <w:lang w:val="en-US" w:eastAsia="zh-CN"/>
        </w:rPr>
      </w:pPr>
    </w:p>
    <w:p w14:paraId="7E7787E3">
      <w:pPr>
        <w:widowControl/>
        <w:spacing w:before="100" w:beforeAutospacing="1" w:after="100" w:afterAutospacing="1" w:line="500" w:lineRule="atLeast"/>
        <w:jc w:val="center"/>
        <w:rPr>
          <w:rFonts w:hint="default" w:cs="宋体" w:asciiTheme="minorEastAsia" w:hAnsiTheme="minorEastAsia" w:eastAsiaTheme="minorEastAsia"/>
          <w:b/>
          <w:bCs/>
          <w:kern w:val="0"/>
          <w:sz w:val="24"/>
          <w:lang w:val="en-US" w:eastAsia="zh-CN"/>
        </w:rPr>
      </w:pPr>
      <w:r>
        <w:rPr>
          <w:rFonts w:hint="eastAsia" w:cs="宋体" w:asciiTheme="minorEastAsia" w:hAnsiTheme="minorEastAsia" w:eastAsiaTheme="minorEastAsia"/>
          <w:b/>
          <w:bCs/>
          <w:kern w:val="0"/>
          <w:sz w:val="24"/>
          <w:lang w:val="en-US" w:eastAsia="zh-CN"/>
        </w:rPr>
        <w:t xml:space="preserve">   分项报价明细表</w:t>
      </w:r>
    </w:p>
    <w:tbl>
      <w:tblPr>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5"/>
        <w:gridCol w:w="1440"/>
        <w:gridCol w:w="2970"/>
        <w:gridCol w:w="795"/>
        <w:gridCol w:w="795"/>
        <w:gridCol w:w="1035"/>
        <w:gridCol w:w="1230"/>
        <w:gridCol w:w="1200"/>
      </w:tblGrid>
      <w:tr w14:paraId="5E5C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0927E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85C1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设备名称</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3A18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技术参数规格要求</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1B116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7B852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06C80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94BB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FC5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参考品牌或相当于</w:t>
            </w:r>
          </w:p>
        </w:tc>
      </w:tr>
      <w:tr w14:paraId="74F9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680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1D3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5匹风管机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46DDE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制冷量：12KW 制热量：13KW  制冷功率：4.8KW  制热功率：4.1KW 循环风量：1680M3/H  线控器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3D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7A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D838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3ACCA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8A12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格力、日立、三菱重工</w:t>
            </w:r>
          </w:p>
        </w:tc>
      </w:tr>
      <w:tr w14:paraId="4277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FAD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4F5B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3匹吸顶机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57CC7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制冷量：7.2KW 制热量：8KW  制冷功率：2.3KW  制热功率：2.3KW 循环风量：1260M3/H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E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12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9598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25277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2663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格力、日立、三菱重工</w:t>
            </w:r>
          </w:p>
        </w:tc>
      </w:tr>
      <w:tr w14:paraId="3E0B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620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4B47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5匹吸顶机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0C43A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制冷量：12KW 制热量：13KW  制冷功率：4.7KW  制热功率：4KW 循环风量：1800M3/H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76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91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3B24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7992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D56D2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格力、日立、三菱重工</w:t>
            </w:r>
          </w:p>
        </w:tc>
      </w:tr>
      <w:tr w14:paraId="1282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BBD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C10E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3匹挂机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22364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制冷量：7.2KW 制热量：8KW  制冷功率：2.35KW  制热功率：3.2KW 循环风量：1360M3/H 遥控器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19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0D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4E36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2C618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9C6CE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格力、日立、三菱重工</w:t>
            </w:r>
          </w:p>
        </w:tc>
      </w:tr>
      <w:tr w14:paraId="41E8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3A7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B3CA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风管机线控器</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0535AE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F7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4F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B793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148CD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B1DF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格力、日立、三菱重工</w:t>
            </w:r>
          </w:p>
        </w:tc>
      </w:tr>
      <w:tr w14:paraId="7F2E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F84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441C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3匹配管</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2A3F8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含铜管、保温、内外机连接线、冷凝水管、轧带补冷媒吊卡等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37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32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13F9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78C2F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F96DB19">
            <w:pPr>
              <w:rPr>
                <w:rFonts w:hint="eastAsia" w:ascii="宋体" w:hAnsi="宋体" w:eastAsia="宋体" w:cs="宋体"/>
                <w:i w:val="0"/>
                <w:iCs w:val="0"/>
                <w:color w:val="000000"/>
                <w:sz w:val="24"/>
                <w:szCs w:val="24"/>
                <w:u w:val="none"/>
              </w:rPr>
            </w:pPr>
          </w:p>
        </w:tc>
      </w:tr>
      <w:tr w14:paraId="13AC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55B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DF2B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5匹配管</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204D9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含铜管、保温、内外机连接线、冷凝水管、轧带补冷媒吊卡等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DE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F3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9787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25F2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DC5E9D8">
            <w:pPr>
              <w:rPr>
                <w:rFonts w:hint="eastAsia" w:ascii="宋体" w:hAnsi="宋体" w:eastAsia="宋体" w:cs="宋体"/>
                <w:i w:val="0"/>
                <w:iCs w:val="0"/>
                <w:color w:val="000000"/>
                <w:sz w:val="24"/>
                <w:szCs w:val="24"/>
                <w:u w:val="none"/>
              </w:rPr>
            </w:pPr>
          </w:p>
        </w:tc>
      </w:tr>
      <w:tr w14:paraId="7D6A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5B5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07D0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混凝土打洞</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732687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FE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8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175D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030CD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9DF0A12">
            <w:pPr>
              <w:rPr>
                <w:rFonts w:hint="eastAsia" w:ascii="宋体" w:hAnsi="宋体" w:eastAsia="宋体" w:cs="宋体"/>
                <w:i w:val="0"/>
                <w:iCs w:val="0"/>
                <w:color w:val="000000"/>
                <w:sz w:val="24"/>
                <w:szCs w:val="24"/>
                <w:u w:val="none"/>
              </w:rPr>
            </w:pPr>
          </w:p>
        </w:tc>
      </w:tr>
      <w:tr w14:paraId="313F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EB9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0A9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回风口1200*300</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767E389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2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72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1798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03B57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F79CFFE">
            <w:pPr>
              <w:rPr>
                <w:rFonts w:hint="eastAsia" w:ascii="宋体" w:hAnsi="宋体" w:eastAsia="宋体" w:cs="宋体"/>
                <w:i w:val="0"/>
                <w:iCs w:val="0"/>
                <w:color w:val="000000"/>
                <w:sz w:val="24"/>
                <w:szCs w:val="24"/>
                <w:u w:val="none"/>
              </w:rPr>
            </w:pPr>
          </w:p>
        </w:tc>
      </w:tr>
      <w:tr w14:paraId="3F46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8A8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5342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出风口320*320</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1A0F422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95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65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2130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08886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A8540DA">
            <w:pPr>
              <w:rPr>
                <w:rFonts w:hint="eastAsia" w:ascii="宋体" w:hAnsi="宋体" w:eastAsia="宋体" w:cs="宋体"/>
                <w:i w:val="0"/>
                <w:iCs w:val="0"/>
                <w:color w:val="000000"/>
                <w:sz w:val="24"/>
                <w:szCs w:val="24"/>
                <w:u w:val="none"/>
              </w:rPr>
            </w:pPr>
          </w:p>
        </w:tc>
      </w:tr>
      <w:tr w14:paraId="005C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AE5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1823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彩钢酚醛复合风管</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4C10CBA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13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5F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0D7C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42F51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8EF1677">
            <w:pPr>
              <w:rPr>
                <w:rFonts w:hint="eastAsia" w:ascii="宋体" w:hAnsi="宋体" w:eastAsia="宋体" w:cs="宋体"/>
                <w:i w:val="0"/>
                <w:iCs w:val="0"/>
                <w:color w:val="000000"/>
                <w:sz w:val="24"/>
                <w:szCs w:val="24"/>
                <w:u w:val="none"/>
              </w:rPr>
            </w:pPr>
          </w:p>
        </w:tc>
      </w:tr>
      <w:tr w14:paraId="1A88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C70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1D90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风管机安装费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273FED7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68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8A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CD3A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786C4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B907F5F">
            <w:pPr>
              <w:rPr>
                <w:rFonts w:hint="eastAsia" w:ascii="宋体" w:hAnsi="宋体" w:eastAsia="宋体" w:cs="宋体"/>
                <w:i w:val="0"/>
                <w:iCs w:val="0"/>
                <w:color w:val="000000"/>
                <w:sz w:val="24"/>
                <w:szCs w:val="24"/>
                <w:u w:val="none"/>
              </w:rPr>
            </w:pPr>
          </w:p>
        </w:tc>
      </w:tr>
      <w:tr w14:paraId="19C3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48C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48D2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拆吊顶安装及恢复</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14:paraId="39C1AB6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E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D1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2C1D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14:paraId="44F38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CC22940">
            <w:pPr>
              <w:rPr>
                <w:rFonts w:hint="eastAsia" w:ascii="宋体" w:hAnsi="宋体" w:eastAsia="宋体" w:cs="宋体"/>
                <w:i w:val="0"/>
                <w:iCs w:val="0"/>
                <w:color w:val="000000"/>
                <w:sz w:val="24"/>
                <w:szCs w:val="24"/>
                <w:u w:val="none"/>
              </w:rPr>
            </w:pPr>
          </w:p>
        </w:tc>
      </w:tr>
      <w:tr w14:paraId="35A6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88BD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035" w:type="dxa"/>
            <w:gridSpan w:val="5"/>
            <w:tcBorders>
              <w:top w:val="single" w:color="000000" w:sz="4" w:space="0"/>
              <w:left w:val="single" w:color="000000" w:sz="4" w:space="0"/>
              <w:bottom w:val="single" w:color="000000" w:sz="4" w:space="0"/>
              <w:right w:val="single" w:color="000000" w:sz="4" w:space="0"/>
            </w:tcBorders>
            <w:shd w:val="clear"/>
            <w:vAlign w:val="center"/>
          </w:tcPr>
          <w:p w14:paraId="5FA3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6D1B8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1577C0B">
            <w:pPr>
              <w:rPr>
                <w:rFonts w:hint="eastAsia" w:ascii="宋体" w:hAnsi="宋体" w:eastAsia="宋体" w:cs="宋体"/>
                <w:i w:val="0"/>
                <w:iCs w:val="0"/>
                <w:color w:val="000000"/>
                <w:sz w:val="24"/>
                <w:szCs w:val="24"/>
                <w:u w:val="none"/>
              </w:rPr>
            </w:pPr>
          </w:p>
        </w:tc>
      </w:tr>
      <w:tr w14:paraId="50B2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0" w:type="dxa"/>
            <w:gridSpan w:val="6"/>
            <w:tcBorders>
              <w:top w:val="single" w:color="000000" w:sz="4" w:space="0"/>
              <w:left w:val="single" w:color="000000" w:sz="4" w:space="0"/>
              <w:bottom w:val="single" w:color="000000" w:sz="4" w:space="0"/>
              <w:right w:val="single" w:color="000000" w:sz="4" w:space="0"/>
            </w:tcBorders>
            <w:shd w:val="clear"/>
            <w:vAlign w:val="center"/>
          </w:tcPr>
          <w:p w14:paraId="59FFB9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B6951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7D2F9B8">
            <w:pPr>
              <w:rPr>
                <w:rFonts w:hint="eastAsia" w:ascii="宋体" w:hAnsi="宋体" w:eastAsia="宋体" w:cs="宋体"/>
                <w:i w:val="0"/>
                <w:iCs w:val="0"/>
                <w:color w:val="000000"/>
                <w:sz w:val="24"/>
                <w:szCs w:val="24"/>
                <w:u w:val="none"/>
              </w:rPr>
            </w:pPr>
          </w:p>
        </w:tc>
      </w:tr>
      <w:tr w14:paraId="21A6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080" w:type="dxa"/>
            <w:gridSpan w:val="8"/>
            <w:tcBorders>
              <w:top w:val="single" w:color="000000" w:sz="4" w:space="0"/>
              <w:left w:val="single" w:color="000000" w:sz="4" w:space="0"/>
              <w:bottom w:val="single" w:color="000000" w:sz="4" w:space="0"/>
              <w:right w:val="single" w:color="000000" w:sz="4" w:space="0"/>
            </w:tcBorders>
            <w:shd w:val="clear"/>
            <w:vAlign w:val="center"/>
          </w:tcPr>
          <w:p w14:paraId="0BCA8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r>
              <w:rPr>
                <w:rFonts w:hint="eastAsia" w:cs="宋体" w:asciiTheme="minorEastAsia" w:hAnsiTheme="minorEastAsia" w:eastAsiaTheme="minorEastAsia"/>
                <w:kern w:val="0"/>
                <w:sz w:val="24"/>
                <w:lang w:val="zh-CN"/>
              </w:rPr>
              <w:t>本项目采用固定单价报价。</w:t>
            </w:r>
            <w:r>
              <w:rPr>
                <w:rFonts w:hint="eastAsia" w:asciiTheme="minorEastAsia" w:hAnsiTheme="minorEastAsia" w:eastAsiaTheme="minorEastAsia"/>
                <w:sz w:val="24"/>
              </w:rPr>
              <w:t>综合单价包含人工、材料、机械、运输、成品保护、</w:t>
            </w:r>
            <w:r>
              <w:rPr>
                <w:rFonts w:hint="eastAsia" w:cs="Times New Roman" w:asciiTheme="minorEastAsia" w:hAnsiTheme="minorEastAsia" w:eastAsiaTheme="minorEastAsia"/>
                <w:sz w:val="24"/>
                <w:lang w:val="en-US" w:eastAsia="zh-CN"/>
              </w:rPr>
              <w:t>检测、调试、组织验收、</w:t>
            </w:r>
            <w:r>
              <w:rPr>
                <w:rFonts w:hint="eastAsia" w:asciiTheme="minorEastAsia" w:hAnsiTheme="minorEastAsia" w:eastAsiaTheme="minorEastAsia"/>
                <w:sz w:val="24"/>
              </w:rPr>
              <w:t>利润、措施费、规费、税金等合同履行过程中可能发生的风险及所需的全部费用。供应商应综合考虑所有费用在投标报价中，结算时一律不作调整。</w:t>
            </w:r>
          </w:p>
        </w:tc>
      </w:tr>
    </w:tbl>
    <w:p w14:paraId="5606BB18">
      <w:pPr>
        <w:snapToGrid w:val="0"/>
        <w:spacing w:line="400" w:lineRule="exact"/>
        <w:ind w:firstLine="460" w:firstLineChars="192"/>
        <w:contextualSpacing/>
        <w:rPr>
          <w:rFonts w:cs="仿宋" w:asciiTheme="minorEastAsia" w:hAnsiTheme="minorEastAsia" w:eastAsiaTheme="minorEastAsia"/>
          <w:kern w:val="0"/>
          <w:sz w:val="24"/>
        </w:rPr>
      </w:pPr>
    </w:p>
    <w:p w14:paraId="7DCE4854">
      <w:pPr>
        <w:snapToGrid w:val="0"/>
        <w:spacing w:line="400" w:lineRule="exact"/>
        <w:contextualSpacing/>
        <w:rPr>
          <w:rFonts w:cs="仿宋" w:asciiTheme="minorEastAsia" w:hAnsiTheme="minorEastAsia" w:eastAsiaTheme="minorEastAsia"/>
          <w:kern w:val="0"/>
          <w:sz w:val="24"/>
        </w:rPr>
      </w:pPr>
    </w:p>
    <w:p w14:paraId="3FFBDE41">
      <w:pPr>
        <w:spacing w:after="120"/>
        <w:rPr>
          <w:rFonts w:cs="仿宋" w:asciiTheme="minorEastAsia" w:hAnsiTheme="minorEastAsia" w:eastAsiaTheme="minorEastAsia"/>
          <w:kern w:val="0"/>
          <w:sz w:val="24"/>
        </w:rPr>
      </w:pPr>
    </w:p>
    <w:p w14:paraId="78836A99">
      <w:pPr>
        <w:snapToGrid w:val="0"/>
        <w:spacing w:line="400" w:lineRule="exact"/>
        <w:contextualSpacing/>
        <w:rPr>
          <w:rFonts w:cs="仿宋" w:asciiTheme="minorEastAsia" w:hAnsiTheme="minorEastAsia" w:eastAsiaTheme="minorEastAsia"/>
          <w:kern w:val="0"/>
          <w:sz w:val="24"/>
        </w:rPr>
      </w:pPr>
    </w:p>
    <w:p w14:paraId="178C637E">
      <w:pPr>
        <w:snapToGrid w:val="0"/>
        <w:spacing w:line="400" w:lineRule="exact"/>
        <w:contextualSpacing/>
        <w:rPr>
          <w:rFonts w:cs="仿宋" w:asciiTheme="minorEastAsia" w:hAnsiTheme="minorEastAsia" w:eastAsiaTheme="minorEastAsia"/>
          <w:kern w:val="0"/>
          <w:sz w:val="24"/>
        </w:rPr>
      </w:pPr>
    </w:p>
    <w:p w14:paraId="7A4E5463">
      <w:pPr>
        <w:widowControl/>
        <w:jc w:val="left"/>
        <w:rPr>
          <w:rFonts w:cs="仿宋" w:asciiTheme="minorEastAsia" w:hAnsiTheme="minorEastAsia" w:eastAsiaTheme="minorEastAsia"/>
          <w:bCs/>
          <w:sz w:val="24"/>
        </w:rPr>
      </w:pPr>
      <w:r>
        <w:rPr>
          <w:rFonts w:cs="仿宋" w:asciiTheme="minorEastAsia" w:hAnsiTheme="minorEastAsia" w:eastAsiaTheme="minorEastAsia"/>
          <w:bCs/>
          <w:sz w:val="24"/>
        </w:rPr>
        <w:br w:type="page"/>
      </w:r>
    </w:p>
    <w:p w14:paraId="0B7C5FD4">
      <w:pPr>
        <w:spacing w:line="300" w:lineRule="auto"/>
        <w:ind w:firstLine="482" w:firstLineChars="200"/>
        <w:jc w:val="center"/>
        <w:rPr>
          <w:rFonts w:cs="黑体" w:asciiTheme="minorEastAsia" w:hAnsiTheme="minorEastAsia" w:eastAsiaTheme="minorEastAsia"/>
          <w:b/>
          <w:sz w:val="24"/>
        </w:rPr>
      </w:pPr>
      <w:r>
        <w:rPr>
          <w:rFonts w:hint="eastAsia" w:cs="黑体" w:asciiTheme="minorEastAsia" w:hAnsiTheme="minorEastAsia" w:eastAsiaTheme="minorEastAsia"/>
          <w:b/>
          <w:sz w:val="24"/>
        </w:rPr>
        <w:t>竞谈承诺函</w:t>
      </w:r>
    </w:p>
    <w:p w14:paraId="6FC1D883">
      <w:pPr>
        <w:spacing w:line="440" w:lineRule="exact"/>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0BA4CF10">
      <w:pPr>
        <w:widowControl/>
        <w:spacing w:line="440" w:lineRule="exact"/>
        <w:ind w:firstLine="480"/>
        <w:jc w:val="left"/>
        <w:rPr>
          <w:rFonts w:cs="宋体" w:asciiTheme="minorEastAsia" w:hAnsiTheme="minorEastAsia" w:eastAsiaTheme="minorEastAsia"/>
          <w:kern w:val="0"/>
          <w:sz w:val="24"/>
        </w:rPr>
      </w:pPr>
      <w:r>
        <w:rPr>
          <w:rFonts w:hint="eastAsia" w:asciiTheme="minorEastAsia" w:hAnsiTheme="minorEastAsia" w:eastAsiaTheme="minorEastAsia"/>
          <w:kern w:val="0"/>
          <w:sz w:val="24"/>
        </w:rPr>
        <w:t xml:space="preserve"> 我们已收到你们的关于</w:t>
      </w:r>
      <w:r>
        <w:rPr>
          <w:rFonts w:hint="eastAsia" w:asciiTheme="minorEastAsia" w:hAnsiTheme="minorEastAsia" w:eastAsiaTheme="minorEastAsia"/>
          <w:bCs/>
          <w:kern w:val="0"/>
          <w:sz w:val="24"/>
        </w:rPr>
        <w:t>项目的</w:t>
      </w:r>
      <w:r>
        <w:rPr>
          <w:rFonts w:hint="eastAsia" w:asciiTheme="minorEastAsia" w:hAnsiTheme="minorEastAsia" w:eastAsiaTheme="minorEastAsia"/>
          <w:kern w:val="0"/>
          <w:sz w:val="24"/>
        </w:rPr>
        <w:t>竞谈文件，经仔细阅读研究，我们决定参加竞谈，并作如下承诺：</w:t>
      </w:r>
    </w:p>
    <w:p w14:paraId="211D5F9D">
      <w:pPr>
        <w:widowControl/>
        <w:spacing w:line="44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1.我单位认真对照招标公告，符合贵方提出的资格要求，自愿报名参加本项目竞谈且提供公告中要求的所有材料，并保证提供的所有材料均真实可信，绝无虚假,否则，自愿承担相应的法律责任。</w:t>
      </w:r>
    </w:p>
    <w:p w14:paraId="1D88DD8D">
      <w:pPr>
        <w:widowControl/>
        <w:spacing w:line="44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2.如果我们的竞谈响应文件被接受，我们将严格履行竞谈文件中规定的每一项要求，按期.按质.按量履行义务。</w:t>
      </w:r>
    </w:p>
    <w:p w14:paraId="685E3552">
      <w:pPr>
        <w:widowControl/>
        <w:spacing w:line="44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3.我单位参与本项目竞谈绝无借资质.挂靠行为。</w:t>
      </w:r>
    </w:p>
    <w:p w14:paraId="6E36F208">
      <w:pPr>
        <w:widowControl/>
        <w:spacing w:line="44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4.我单位遵守国家廉政相关规定，无失信.行贿等不良行为。</w:t>
      </w:r>
    </w:p>
    <w:p w14:paraId="50026C03">
      <w:pPr>
        <w:widowControl/>
        <w:spacing w:line="440" w:lineRule="exact"/>
        <w:ind w:firstLine="480"/>
        <w:jc w:val="left"/>
        <w:rPr>
          <w:rFonts w:cs="宋体" w:asciiTheme="minorEastAsia" w:hAnsiTheme="minorEastAsia" w:eastAsiaTheme="minorEastAsia"/>
          <w:kern w:val="0"/>
          <w:sz w:val="24"/>
          <w:lang w:val="en-GB"/>
        </w:rPr>
      </w:pPr>
      <w:r>
        <w:rPr>
          <w:rFonts w:hint="eastAsia" w:cs="宋体" w:asciiTheme="minorEastAsia" w:hAnsiTheme="minorEastAsia" w:eastAsiaTheme="minorEastAsia"/>
          <w:kern w:val="0"/>
          <w:sz w:val="24"/>
        </w:rPr>
        <w:t>4.</w:t>
      </w:r>
      <w:r>
        <w:rPr>
          <w:rFonts w:hint="eastAsia" w:cs="宋体" w:asciiTheme="minorEastAsia" w:hAnsiTheme="minorEastAsia" w:eastAsiaTheme="minorEastAsia"/>
          <w:kern w:val="0"/>
          <w:sz w:val="24"/>
          <w:lang w:val="en-GB"/>
        </w:rPr>
        <w:t>我单位</w:t>
      </w:r>
      <w:r>
        <w:rPr>
          <w:rFonts w:hint="eastAsia" w:cs="宋体" w:asciiTheme="minorEastAsia" w:hAnsiTheme="minorEastAsia" w:eastAsiaTheme="minorEastAsia"/>
          <w:kern w:val="0"/>
          <w:sz w:val="24"/>
        </w:rPr>
        <w:t>参与本项目竞谈绝无</w:t>
      </w:r>
      <w:r>
        <w:rPr>
          <w:rFonts w:hint="eastAsia" w:cs="宋体" w:asciiTheme="minorEastAsia" w:hAnsiTheme="minorEastAsia" w:eastAsiaTheme="minorEastAsia"/>
          <w:kern w:val="0"/>
          <w:sz w:val="24"/>
          <w:lang w:val="en-GB"/>
        </w:rPr>
        <w:t>串标.围标等行为。</w:t>
      </w:r>
    </w:p>
    <w:p w14:paraId="614C91DB">
      <w:pPr>
        <w:widowControl/>
        <w:spacing w:line="440" w:lineRule="exact"/>
        <w:ind w:firstLine="482"/>
        <w:jc w:val="left"/>
        <w:rPr>
          <w:rFonts w:cs="宋体" w:asciiTheme="minorEastAsia" w:hAnsiTheme="minorEastAsia" w:eastAsiaTheme="minorEastAsia"/>
          <w:kern w:val="0"/>
          <w:sz w:val="24"/>
          <w:lang w:val="en-GB"/>
        </w:rPr>
      </w:pPr>
      <w:r>
        <w:rPr>
          <w:rFonts w:hint="eastAsia" w:cs="宋体" w:asciiTheme="minorEastAsia" w:hAnsiTheme="minorEastAsia" w:eastAsiaTheme="minorEastAsia"/>
          <w:kern w:val="0"/>
          <w:sz w:val="24"/>
        </w:rPr>
        <w:t>5.</w:t>
      </w:r>
      <w:r>
        <w:rPr>
          <w:rFonts w:hint="eastAsia" w:cs="宋体" w:asciiTheme="minorEastAsia" w:hAnsiTheme="minorEastAsia" w:eastAsiaTheme="minorEastAsia"/>
          <w:kern w:val="0"/>
          <w:sz w:val="24"/>
          <w:lang w:val="en-GB"/>
        </w:rPr>
        <w:t>我单位在参加采购活动前三年内，在经营活动中没有重大违法记录。</w:t>
      </w:r>
    </w:p>
    <w:p w14:paraId="56EC2953">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6.我们同意你们确定成交供应商的方式，同时认为较低的报价和较高的优惠比例是成交的重要选择标准，但不是唯一的选择标准。</w:t>
      </w:r>
    </w:p>
    <w:p w14:paraId="3B6B5759">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7．我们愿意遵守竞谈文件中所列的收费标准，同时承担竞谈文件中对成交供应商规定的各项责任。</w:t>
      </w:r>
    </w:p>
    <w:p w14:paraId="1133B89B">
      <w:pPr>
        <w:spacing w:line="440" w:lineRule="exact"/>
        <w:ind w:firstLine="480" w:firstLineChars="200"/>
        <w:rPr>
          <w:rFonts w:cs="宋体" w:asciiTheme="minorEastAsia" w:hAnsiTheme="minorEastAsia" w:eastAsiaTheme="minorEastAsia"/>
          <w:sz w:val="24"/>
          <w:lang w:val="en-GB"/>
        </w:rPr>
      </w:pPr>
      <w:r>
        <w:rPr>
          <w:rFonts w:hint="eastAsia" w:cs="宋体" w:asciiTheme="minorEastAsia" w:hAnsiTheme="minorEastAsia" w:eastAsiaTheme="minorEastAsia"/>
          <w:sz w:val="24"/>
        </w:rPr>
        <w:t>8.我们所作的针对该项目的竞谈响应文件在竞谈开始后的全过程中保持有效，对评审小组所作的需求变更我单位将作出相应更改和变动。</w:t>
      </w:r>
    </w:p>
    <w:p w14:paraId="2707D662">
      <w:pPr>
        <w:widowControl/>
        <w:spacing w:line="44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9.如成为成交供应商，我单位</w:t>
      </w:r>
      <w:r>
        <w:rPr>
          <w:rFonts w:hint="eastAsia" w:cs="宋体" w:asciiTheme="minorEastAsia" w:hAnsiTheme="minorEastAsia" w:eastAsiaTheme="minorEastAsia"/>
          <w:kern w:val="0"/>
          <w:sz w:val="24"/>
          <w:lang w:val="en-GB"/>
        </w:rPr>
        <w:t>在采购方公示结束后</w:t>
      </w:r>
      <w:r>
        <w:rPr>
          <w:rFonts w:hint="eastAsia" w:cs="宋体" w:asciiTheme="minorEastAsia" w:hAnsiTheme="minorEastAsia" w:eastAsiaTheme="minorEastAsia"/>
          <w:kern w:val="0"/>
          <w:sz w:val="24"/>
        </w:rPr>
        <w:t>3天内领取成交通知书。</w:t>
      </w:r>
    </w:p>
    <w:p w14:paraId="6A95341B">
      <w:pPr>
        <w:widowControl/>
        <w:spacing w:line="44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10.如成为成交供应商，我单位将按照竞谈文件规定并在成交通知书规定的时限内与采购单位签订合同。</w:t>
      </w:r>
    </w:p>
    <w:p w14:paraId="70C23B6E">
      <w:pPr>
        <w:widowControl/>
        <w:spacing w:line="44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11.如成为成交供应商，我单位将按照竞谈文件规定以及响应文件中承诺的相关事项向采购单位提供完整相关证明材料或配合采购人做好相关工作。</w:t>
      </w:r>
    </w:p>
    <w:p w14:paraId="584DC97E">
      <w:pPr>
        <w:spacing w:line="440" w:lineRule="exact"/>
        <w:ind w:firstLine="480" w:firstLineChars="200"/>
        <w:rPr>
          <w:rFonts w:cs="黑体" w:asciiTheme="minorEastAsia" w:hAnsiTheme="minorEastAsia" w:eastAsiaTheme="minorEastAsia"/>
          <w:bCs/>
          <w:sz w:val="24"/>
        </w:rPr>
      </w:pPr>
    </w:p>
    <w:p w14:paraId="1BA929AC">
      <w:pPr>
        <w:widowControl/>
        <w:spacing w:line="440" w:lineRule="exact"/>
        <w:jc w:val="left"/>
        <w:rPr>
          <w:rFonts w:cs="宋体" w:asciiTheme="minorEastAsia" w:hAnsiTheme="minorEastAsia" w:eastAsiaTheme="minorEastAsia"/>
          <w:kern w:val="0"/>
          <w:sz w:val="24"/>
        </w:rPr>
      </w:pPr>
    </w:p>
    <w:p w14:paraId="52CF1984">
      <w:pPr>
        <w:widowControl/>
        <w:spacing w:line="44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供应商（盖公章）： </w:t>
      </w:r>
    </w:p>
    <w:p w14:paraId="26F7B2E1">
      <w:pPr>
        <w:widowControl/>
        <w:spacing w:line="44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法定代表人或</w:t>
      </w:r>
      <w:r>
        <w:rPr>
          <w:rFonts w:hint="eastAsia" w:asciiTheme="minorEastAsia" w:hAnsiTheme="minorEastAsia" w:eastAsiaTheme="minorEastAsia"/>
          <w:kern w:val="0"/>
          <w:sz w:val="24"/>
        </w:rPr>
        <w:t>委托代理人</w:t>
      </w:r>
      <w:r>
        <w:rPr>
          <w:rFonts w:hint="eastAsia" w:cs="宋体" w:asciiTheme="minorEastAsia" w:hAnsiTheme="minorEastAsia" w:eastAsiaTheme="minorEastAsia"/>
          <w:kern w:val="0"/>
          <w:sz w:val="24"/>
        </w:rPr>
        <w:t>（签字）：</w:t>
      </w:r>
    </w:p>
    <w:p w14:paraId="03125193">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7FBD5286">
      <w:pPr>
        <w:snapToGrid w:val="0"/>
        <w:spacing w:line="300" w:lineRule="auto"/>
        <w:outlineLvl w:val="0"/>
        <w:rPr>
          <w:rFonts w:asciiTheme="minorEastAsia" w:hAnsiTheme="minorEastAsia" w:eastAsiaTheme="minorEastAsia"/>
          <w:bCs/>
          <w:sz w:val="24"/>
          <w:lang w:bidi="zh-CN"/>
        </w:rPr>
      </w:pPr>
      <w:r>
        <w:rPr>
          <w:rFonts w:hint="eastAsia" w:asciiTheme="minorEastAsia" w:hAnsiTheme="minorEastAsia" w:eastAsiaTheme="minorEastAsia"/>
          <w:bCs/>
          <w:sz w:val="24"/>
          <w:lang w:bidi="zh-CN"/>
        </w:rPr>
        <w:t xml:space="preserve"> </w:t>
      </w:r>
    </w:p>
    <w:bookmarkEnd w:id="60"/>
    <w:bookmarkEnd w:id="61"/>
    <w:p w14:paraId="14089ED3">
      <w:pPr>
        <w:snapToGrid w:val="0"/>
        <w:spacing w:line="300" w:lineRule="auto"/>
        <w:outlineLvl w:val="0"/>
        <w:rPr>
          <w:rFonts w:asciiTheme="minorEastAsia" w:hAnsiTheme="minorEastAsia" w:eastAsiaTheme="minorEastAsia"/>
          <w:sz w:val="24"/>
        </w:rPr>
      </w:pPr>
    </w:p>
    <w:sectPr>
      <w:footerReference r:id="rId3" w:type="default"/>
      <w:pgSz w:w="11907" w:h="16839"/>
      <w:pgMar w:top="1440" w:right="1701" w:bottom="1440" w:left="156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52E6">
    <w:pPr>
      <w:pStyle w:val="13"/>
      <w:jc w:val="center"/>
    </w:pPr>
    <w:r>
      <w:fldChar w:fldCharType="begin"/>
    </w:r>
    <w:r>
      <w:instrText xml:space="preserve"> PAGE   \* MERGEFORMAT </w:instrText>
    </w:r>
    <w:r>
      <w:fldChar w:fldCharType="separate"/>
    </w:r>
    <w:r>
      <w:rPr>
        <w:lang w:val="zh-CN"/>
      </w:rPr>
      <w:t>4</w:t>
    </w:r>
    <w:r>
      <w:rPr>
        <w:lang w:val="zh-CN"/>
      </w:rPr>
      <w:fldChar w:fldCharType="end"/>
    </w:r>
  </w:p>
  <w:p w14:paraId="3D688A05">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FlMzkxN2U4NDI4OGI5ZWVjNzFhZjk2NmVkMmI1ZTcifQ=="/>
  </w:docVars>
  <w:rsids>
    <w:rsidRoot w:val="00E1428C"/>
    <w:rsid w:val="00001FB7"/>
    <w:rsid w:val="00003A9F"/>
    <w:rsid w:val="00003BD8"/>
    <w:rsid w:val="0000457B"/>
    <w:rsid w:val="0000469A"/>
    <w:rsid w:val="00004D13"/>
    <w:rsid w:val="00004FB3"/>
    <w:rsid w:val="00007200"/>
    <w:rsid w:val="00010D02"/>
    <w:rsid w:val="000117B8"/>
    <w:rsid w:val="00011F50"/>
    <w:rsid w:val="00013E31"/>
    <w:rsid w:val="00016C1C"/>
    <w:rsid w:val="00022EAD"/>
    <w:rsid w:val="000233A2"/>
    <w:rsid w:val="00023AC6"/>
    <w:rsid w:val="000252FE"/>
    <w:rsid w:val="00026660"/>
    <w:rsid w:val="00027214"/>
    <w:rsid w:val="00027F16"/>
    <w:rsid w:val="00031A56"/>
    <w:rsid w:val="00031EAC"/>
    <w:rsid w:val="00035F29"/>
    <w:rsid w:val="000363E7"/>
    <w:rsid w:val="000363EC"/>
    <w:rsid w:val="00040BC7"/>
    <w:rsid w:val="00040F16"/>
    <w:rsid w:val="0004362B"/>
    <w:rsid w:val="0005103D"/>
    <w:rsid w:val="00057185"/>
    <w:rsid w:val="00063F8F"/>
    <w:rsid w:val="0006533C"/>
    <w:rsid w:val="0006649C"/>
    <w:rsid w:val="000671D6"/>
    <w:rsid w:val="000707B4"/>
    <w:rsid w:val="000713B7"/>
    <w:rsid w:val="00071BC7"/>
    <w:rsid w:val="00072B35"/>
    <w:rsid w:val="000739C8"/>
    <w:rsid w:val="00077641"/>
    <w:rsid w:val="00077BA9"/>
    <w:rsid w:val="00080741"/>
    <w:rsid w:val="000811BB"/>
    <w:rsid w:val="00082FBE"/>
    <w:rsid w:val="000852AF"/>
    <w:rsid w:val="00085363"/>
    <w:rsid w:val="00085393"/>
    <w:rsid w:val="000860E4"/>
    <w:rsid w:val="00087321"/>
    <w:rsid w:val="00090F10"/>
    <w:rsid w:val="0009447E"/>
    <w:rsid w:val="0009473F"/>
    <w:rsid w:val="00094BC1"/>
    <w:rsid w:val="00095709"/>
    <w:rsid w:val="000A04E2"/>
    <w:rsid w:val="000A09B7"/>
    <w:rsid w:val="000A1EC8"/>
    <w:rsid w:val="000A4A13"/>
    <w:rsid w:val="000A4BFE"/>
    <w:rsid w:val="000A55AE"/>
    <w:rsid w:val="000B05ED"/>
    <w:rsid w:val="000B0BCB"/>
    <w:rsid w:val="000B1ACE"/>
    <w:rsid w:val="000B2B8B"/>
    <w:rsid w:val="000B403A"/>
    <w:rsid w:val="000B4ADD"/>
    <w:rsid w:val="000B5AE0"/>
    <w:rsid w:val="000B658C"/>
    <w:rsid w:val="000B7BC2"/>
    <w:rsid w:val="000B7DDF"/>
    <w:rsid w:val="000C1991"/>
    <w:rsid w:val="000C31D0"/>
    <w:rsid w:val="000C4790"/>
    <w:rsid w:val="000C5261"/>
    <w:rsid w:val="000C5465"/>
    <w:rsid w:val="000C6148"/>
    <w:rsid w:val="000C6432"/>
    <w:rsid w:val="000C6996"/>
    <w:rsid w:val="000C69A1"/>
    <w:rsid w:val="000C70E3"/>
    <w:rsid w:val="000D1439"/>
    <w:rsid w:val="000D1529"/>
    <w:rsid w:val="000D17D3"/>
    <w:rsid w:val="000D2AB2"/>
    <w:rsid w:val="000D2D29"/>
    <w:rsid w:val="000D3629"/>
    <w:rsid w:val="000D3729"/>
    <w:rsid w:val="000D3EB1"/>
    <w:rsid w:val="000D4D88"/>
    <w:rsid w:val="000D7115"/>
    <w:rsid w:val="000E1882"/>
    <w:rsid w:val="000E2F2C"/>
    <w:rsid w:val="000E4F16"/>
    <w:rsid w:val="000E5CCA"/>
    <w:rsid w:val="000E65FC"/>
    <w:rsid w:val="000F23EA"/>
    <w:rsid w:val="000F2802"/>
    <w:rsid w:val="000F28DF"/>
    <w:rsid w:val="000F3619"/>
    <w:rsid w:val="000F426E"/>
    <w:rsid w:val="000F4439"/>
    <w:rsid w:val="000F5C56"/>
    <w:rsid w:val="000F6710"/>
    <w:rsid w:val="000F7C94"/>
    <w:rsid w:val="00100257"/>
    <w:rsid w:val="00100CC8"/>
    <w:rsid w:val="00100E6B"/>
    <w:rsid w:val="001029E4"/>
    <w:rsid w:val="00102CC6"/>
    <w:rsid w:val="00110895"/>
    <w:rsid w:val="00112EFF"/>
    <w:rsid w:val="001145A4"/>
    <w:rsid w:val="0011572C"/>
    <w:rsid w:val="00117646"/>
    <w:rsid w:val="001200E9"/>
    <w:rsid w:val="00120C0C"/>
    <w:rsid w:val="00122412"/>
    <w:rsid w:val="00122762"/>
    <w:rsid w:val="001235BA"/>
    <w:rsid w:val="00123970"/>
    <w:rsid w:val="0012592D"/>
    <w:rsid w:val="00125946"/>
    <w:rsid w:val="00127D42"/>
    <w:rsid w:val="00130545"/>
    <w:rsid w:val="00130BE2"/>
    <w:rsid w:val="00132340"/>
    <w:rsid w:val="00132CBD"/>
    <w:rsid w:val="00132D06"/>
    <w:rsid w:val="00133C9F"/>
    <w:rsid w:val="001362CB"/>
    <w:rsid w:val="00137F66"/>
    <w:rsid w:val="0014069B"/>
    <w:rsid w:val="00140FD0"/>
    <w:rsid w:val="001422B8"/>
    <w:rsid w:val="00142D36"/>
    <w:rsid w:val="00146C24"/>
    <w:rsid w:val="001470BD"/>
    <w:rsid w:val="00147A51"/>
    <w:rsid w:val="00147A60"/>
    <w:rsid w:val="00151A9E"/>
    <w:rsid w:val="001555E7"/>
    <w:rsid w:val="00155690"/>
    <w:rsid w:val="001570D4"/>
    <w:rsid w:val="00160309"/>
    <w:rsid w:val="0016109E"/>
    <w:rsid w:val="00163906"/>
    <w:rsid w:val="00166023"/>
    <w:rsid w:val="001670FA"/>
    <w:rsid w:val="00167138"/>
    <w:rsid w:val="001679B9"/>
    <w:rsid w:val="00170E5C"/>
    <w:rsid w:val="00171145"/>
    <w:rsid w:val="00174886"/>
    <w:rsid w:val="001749EF"/>
    <w:rsid w:val="0017626E"/>
    <w:rsid w:val="001774E7"/>
    <w:rsid w:val="00177545"/>
    <w:rsid w:val="00177844"/>
    <w:rsid w:val="00177ADD"/>
    <w:rsid w:val="00182CA1"/>
    <w:rsid w:val="00184921"/>
    <w:rsid w:val="00185D87"/>
    <w:rsid w:val="00186B3B"/>
    <w:rsid w:val="001903D4"/>
    <w:rsid w:val="00193365"/>
    <w:rsid w:val="00194854"/>
    <w:rsid w:val="001A11F7"/>
    <w:rsid w:val="001A1AC6"/>
    <w:rsid w:val="001A25F9"/>
    <w:rsid w:val="001A35A6"/>
    <w:rsid w:val="001A3EDD"/>
    <w:rsid w:val="001A67C2"/>
    <w:rsid w:val="001A67C9"/>
    <w:rsid w:val="001A6F1E"/>
    <w:rsid w:val="001B5464"/>
    <w:rsid w:val="001B5CD7"/>
    <w:rsid w:val="001C018A"/>
    <w:rsid w:val="001C15EA"/>
    <w:rsid w:val="001C4A6C"/>
    <w:rsid w:val="001C5006"/>
    <w:rsid w:val="001C6D63"/>
    <w:rsid w:val="001D0413"/>
    <w:rsid w:val="001D1920"/>
    <w:rsid w:val="001D1D6F"/>
    <w:rsid w:val="001D279A"/>
    <w:rsid w:val="001D2FD8"/>
    <w:rsid w:val="001D4E95"/>
    <w:rsid w:val="001D4F2D"/>
    <w:rsid w:val="001E02FF"/>
    <w:rsid w:val="001E1433"/>
    <w:rsid w:val="001E19BC"/>
    <w:rsid w:val="001E1FC9"/>
    <w:rsid w:val="001E423A"/>
    <w:rsid w:val="001E5A56"/>
    <w:rsid w:val="001E614E"/>
    <w:rsid w:val="001F0370"/>
    <w:rsid w:val="001F0B9F"/>
    <w:rsid w:val="001F0E54"/>
    <w:rsid w:val="001F12A5"/>
    <w:rsid w:val="001F3347"/>
    <w:rsid w:val="001F498B"/>
    <w:rsid w:val="001F4F3E"/>
    <w:rsid w:val="001F788A"/>
    <w:rsid w:val="00201126"/>
    <w:rsid w:val="00201336"/>
    <w:rsid w:val="00202218"/>
    <w:rsid w:val="00202373"/>
    <w:rsid w:val="0020312E"/>
    <w:rsid w:val="00204B7C"/>
    <w:rsid w:val="002054B7"/>
    <w:rsid w:val="00205AD0"/>
    <w:rsid w:val="002074B0"/>
    <w:rsid w:val="00207762"/>
    <w:rsid w:val="00212560"/>
    <w:rsid w:val="0021329C"/>
    <w:rsid w:val="00217DD0"/>
    <w:rsid w:val="00221CD6"/>
    <w:rsid w:val="00222DF0"/>
    <w:rsid w:val="002244DA"/>
    <w:rsid w:val="0022511E"/>
    <w:rsid w:val="002252DD"/>
    <w:rsid w:val="002328CB"/>
    <w:rsid w:val="00233EAF"/>
    <w:rsid w:val="00234DAB"/>
    <w:rsid w:val="00234DE8"/>
    <w:rsid w:val="002359CD"/>
    <w:rsid w:val="00235E18"/>
    <w:rsid w:val="00235FA8"/>
    <w:rsid w:val="00237A4F"/>
    <w:rsid w:val="00240384"/>
    <w:rsid w:val="00240B2C"/>
    <w:rsid w:val="00242A17"/>
    <w:rsid w:val="00243475"/>
    <w:rsid w:val="00244388"/>
    <w:rsid w:val="0024560E"/>
    <w:rsid w:val="002463E0"/>
    <w:rsid w:val="002468F0"/>
    <w:rsid w:val="00247A6D"/>
    <w:rsid w:val="00251ED4"/>
    <w:rsid w:val="00252F31"/>
    <w:rsid w:val="0025517B"/>
    <w:rsid w:val="002602DD"/>
    <w:rsid w:val="002611A4"/>
    <w:rsid w:val="002666B9"/>
    <w:rsid w:val="00267030"/>
    <w:rsid w:val="00267FC4"/>
    <w:rsid w:val="00270077"/>
    <w:rsid w:val="00272109"/>
    <w:rsid w:val="0027266C"/>
    <w:rsid w:val="002726E3"/>
    <w:rsid w:val="00275835"/>
    <w:rsid w:val="00275940"/>
    <w:rsid w:val="00276A18"/>
    <w:rsid w:val="002807D5"/>
    <w:rsid w:val="002840DC"/>
    <w:rsid w:val="002846A1"/>
    <w:rsid w:val="00287452"/>
    <w:rsid w:val="00291471"/>
    <w:rsid w:val="00292D93"/>
    <w:rsid w:val="00294D74"/>
    <w:rsid w:val="002953D7"/>
    <w:rsid w:val="0029593D"/>
    <w:rsid w:val="002965DC"/>
    <w:rsid w:val="00297431"/>
    <w:rsid w:val="002A0366"/>
    <w:rsid w:val="002A0602"/>
    <w:rsid w:val="002A1054"/>
    <w:rsid w:val="002A2D4E"/>
    <w:rsid w:val="002A4849"/>
    <w:rsid w:val="002A6080"/>
    <w:rsid w:val="002A7F5E"/>
    <w:rsid w:val="002B29D3"/>
    <w:rsid w:val="002B4BB6"/>
    <w:rsid w:val="002B5CA2"/>
    <w:rsid w:val="002B708A"/>
    <w:rsid w:val="002C221F"/>
    <w:rsid w:val="002C29D9"/>
    <w:rsid w:val="002C3099"/>
    <w:rsid w:val="002C3FA7"/>
    <w:rsid w:val="002C72A6"/>
    <w:rsid w:val="002C7982"/>
    <w:rsid w:val="002D19FF"/>
    <w:rsid w:val="002D4F70"/>
    <w:rsid w:val="002D5098"/>
    <w:rsid w:val="002D6110"/>
    <w:rsid w:val="002E1A49"/>
    <w:rsid w:val="002E1B37"/>
    <w:rsid w:val="002E225C"/>
    <w:rsid w:val="002E27F7"/>
    <w:rsid w:val="002E42CD"/>
    <w:rsid w:val="002E4F4C"/>
    <w:rsid w:val="002E56B3"/>
    <w:rsid w:val="002E7263"/>
    <w:rsid w:val="002E7CD3"/>
    <w:rsid w:val="002F67F8"/>
    <w:rsid w:val="002F6A0F"/>
    <w:rsid w:val="002F6EC6"/>
    <w:rsid w:val="003009D5"/>
    <w:rsid w:val="00300A5F"/>
    <w:rsid w:val="00301010"/>
    <w:rsid w:val="00305D4F"/>
    <w:rsid w:val="00305DD1"/>
    <w:rsid w:val="0030609F"/>
    <w:rsid w:val="003061D3"/>
    <w:rsid w:val="0030739E"/>
    <w:rsid w:val="00311E49"/>
    <w:rsid w:val="00313059"/>
    <w:rsid w:val="003133F1"/>
    <w:rsid w:val="00314C38"/>
    <w:rsid w:val="00314EC5"/>
    <w:rsid w:val="00315C11"/>
    <w:rsid w:val="003202FC"/>
    <w:rsid w:val="00321CBF"/>
    <w:rsid w:val="003233E3"/>
    <w:rsid w:val="00323BAB"/>
    <w:rsid w:val="00324F82"/>
    <w:rsid w:val="00330737"/>
    <w:rsid w:val="0033101F"/>
    <w:rsid w:val="00332797"/>
    <w:rsid w:val="003337D3"/>
    <w:rsid w:val="00333804"/>
    <w:rsid w:val="00334C59"/>
    <w:rsid w:val="00335148"/>
    <w:rsid w:val="00335962"/>
    <w:rsid w:val="003367A0"/>
    <w:rsid w:val="00340737"/>
    <w:rsid w:val="00342CD9"/>
    <w:rsid w:val="00344E99"/>
    <w:rsid w:val="00345C12"/>
    <w:rsid w:val="003466FD"/>
    <w:rsid w:val="00346867"/>
    <w:rsid w:val="00346E1C"/>
    <w:rsid w:val="00347663"/>
    <w:rsid w:val="00347E8E"/>
    <w:rsid w:val="00351085"/>
    <w:rsid w:val="003534C6"/>
    <w:rsid w:val="00355DE5"/>
    <w:rsid w:val="00356876"/>
    <w:rsid w:val="003572BC"/>
    <w:rsid w:val="00361E56"/>
    <w:rsid w:val="00363E4D"/>
    <w:rsid w:val="00364045"/>
    <w:rsid w:val="00366CF2"/>
    <w:rsid w:val="003706E2"/>
    <w:rsid w:val="00370769"/>
    <w:rsid w:val="00371044"/>
    <w:rsid w:val="00371871"/>
    <w:rsid w:val="003763A0"/>
    <w:rsid w:val="0037694C"/>
    <w:rsid w:val="00376A30"/>
    <w:rsid w:val="00376E94"/>
    <w:rsid w:val="003772DC"/>
    <w:rsid w:val="003811C6"/>
    <w:rsid w:val="003817EC"/>
    <w:rsid w:val="003851B6"/>
    <w:rsid w:val="003851F2"/>
    <w:rsid w:val="00385A7C"/>
    <w:rsid w:val="00385B36"/>
    <w:rsid w:val="003862B7"/>
    <w:rsid w:val="00387CDE"/>
    <w:rsid w:val="00390C33"/>
    <w:rsid w:val="0039137F"/>
    <w:rsid w:val="00391CB8"/>
    <w:rsid w:val="00391D08"/>
    <w:rsid w:val="00394946"/>
    <w:rsid w:val="00395FAE"/>
    <w:rsid w:val="00397453"/>
    <w:rsid w:val="00397D7E"/>
    <w:rsid w:val="003A060B"/>
    <w:rsid w:val="003A4135"/>
    <w:rsid w:val="003A4981"/>
    <w:rsid w:val="003A50D7"/>
    <w:rsid w:val="003A5FB7"/>
    <w:rsid w:val="003B0398"/>
    <w:rsid w:val="003B0DE4"/>
    <w:rsid w:val="003B1C66"/>
    <w:rsid w:val="003B1F1C"/>
    <w:rsid w:val="003B49C5"/>
    <w:rsid w:val="003B4C66"/>
    <w:rsid w:val="003B5148"/>
    <w:rsid w:val="003C2B4E"/>
    <w:rsid w:val="003C2B8E"/>
    <w:rsid w:val="003C2C57"/>
    <w:rsid w:val="003C4B46"/>
    <w:rsid w:val="003C5561"/>
    <w:rsid w:val="003C6180"/>
    <w:rsid w:val="003C7614"/>
    <w:rsid w:val="003D1D30"/>
    <w:rsid w:val="003D24C3"/>
    <w:rsid w:val="003D4401"/>
    <w:rsid w:val="003D5909"/>
    <w:rsid w:val="003D62EA"/>
    <w:rsid w:val="003D64B6"/>
    <w:rsid w:val="003E0F25"/>
    <w:rsid w:val="003E24A1"/>
    <w:rsid w:val="003E4EDB"/>
    <w:rsid w:val="003E546B"/>
    <w:rsid w:val="003F09B5"/>
    <w:rsid w:val="003F1853"/>
    <w:rsid w:val="003F1C07"/>
    <w:rsid w:val="003F3261"/>
    <w:rsid w:val="003F3641"/>
    <w:rsid w:val="003F3AC2"/>
    <w:rsid w:val="003F3E0C"/>
    <w:rsid w:val="003F4D03"/>
    <w:rsid w:val="003F5D1B"/>
    <w:rsid w:val="003F600A"/>
    <w:rsid w:val="0040016F"/>
    <w:rsid w:val="004013A3"/>
    <w:rsid w:val="004023F9"/>
    <w:rsid w:val="004026F5"/>
    <w:rsid w:val="004029D8"/>
    <w:rsid w:val="00402AA6"/>
    <w:rsid w:val="00402EE2"/>
    <w:rsid w:val="00403137"/>
    <w:rsid w:val="004031E9"/>
    <w:rsid w:val="00403B9D"/>
    <w:rsid w:val="004100C5"/>
    <w:rsid w:val="00411803"/>
    <w:rsid w:val="004118D2"/>
    <w:rsid w:val="00411FCF"/>
    <w:rsid w:val="004141F1"/>
    <w:rsid w:val="00414626"/>
    <w:rsid w:val="00417B67"/>
    <w:rsid w:val="00421C27"/>
    <w:rsid w:val="004245CE"/>
    <w:rsid w:val="00425826"/>
    <w:rsid w:val="0042750A"/>
    <w:rsid w:val="00431222"/>
    <w:rsid w:val="0043153C"/>
    <w:rsid w:val="004330F8"/>
    <w:rsid w:val="00436753"/>
    <w:rsid w:val="00440369"/>
    <w:rsid w:val="004412C2"/>
    <w:rsid w:val="0044144A"/>
    <w:rsid w:val="00442A9F"/>
    <w:rsid w:val="004431E4"/>
    <w:rsid w:val="00443C88"/>
    <w:rsid w:val="00443CA4"/>
    <w:rsid w:val="00444490"/>
    <w:rsid w:val="0044543D"/>
    <w:rsid w:val="00452A22"/>
    <w:rsid w:val="00453255"/>
    <w:rsid w:val="00454282"/>
    <w:rsid w:val="00454B13"/>
    <w:rsid w:val="00456B89"/>
    <w:rsid w:val="004576BA"/>
    <w:rsid w:val="00462EA0"/>
    <w:rsid w:val="00463A3C"/>
    <w:rsid w:val="00463BF0"/>
    <w:rsid w:val="00464414"/>
    <w:rsid w:val="00466AC7"/>
    <w:rsid w:val="00467135"/>
    <w:rsid w:val="00470A70"/>
    <w:rsid w:val="00472206"/>
    <w:rsid w:val="00472454"/>
    <w:rsid w:val="00472A4A"/>
    <w:rsid w:val="00472FA9"/>
    <w:rsid w:val="00474475"/>
    <w:rsid w:val="004748FD"/>
    <w:rsid w:val="00475E38"/>
    <w:rsid w:val="00476030"/>
    <w:rsid w:val="00476DEF"/>
    <w:rsid w:val="00477A7F"/>
    <w:rsid w:val="004806B2"/>
    <w:rsid w:val="00480AC6"/>
    <w:rsid w:val="00480D2E"/>
    <w:rsid w:val="00480D40"/>
    <w:rsid w:val="0048181A"/>
    <w:rsid w:val="00483765"/>
    <w:rsid w:val="00483B5E"/>
    <w:rsid w:val="00486B44"/>
    <w:rsid w:val="0049173A"/>
    <w:rsid w:val="00491E70"/>
    <w:rsid w:val="00494459"/>
    <w:rsid w:val="00494B22"/>
    <w:rsid w:val="00495461"/>
    <w:rsid w:val="004957D1"/>
    <w:rsid w:val="00496FD0"/>
    <w:rsid w:val="00497322"/>
    <w:rsid w:val="004A3C9B"/>
    <w:rsid w:val="004A704F"/>
    <w:rsid w:val="004B05F7"/>
    <w:rsid w:val="004B1693"/>
    <w:rsid w:val="004B4B6D"/>
    <w:rsid w:val="004B5253"/>
    <w:rsid w:val="004C14F7"/>
    <w:rsid w:val="004C1B27"/>
    <w:rsid w:val="004C214E"/>
    <w:rsid w:val="004C2A0E"/>
    <w:rsid w:val="004C582D"/>
    <w:rsid w:val="004D144D"/>
    <w:rsid w:val="004D2E8C"/>
    <w:rsid w:val="004D3773"/>
    <w:rsid w:val="004D37AC"/>
    <w:rsid w:val="004D4D22"/>
    <w:rsid w:val="004D773E"/>
    <w:rsid w:val="004E1F49"/>
    <w:rsid w:val="004E218B"/>
    <w:rsid w:val="004E3A3B"/>
    <w:rsid w:val="004E3C64"/>
    <w:rsid w:val="004E5BF7"/>
    <w:rsid w:val="004E5DAB"/>
    <w:rsid w:val="004E6FF8"/>
    <w:rsid w:val="004F2867"/>
    <w:rsid w:val="004F2EAC"/>
    <w:rsid w:val="005003FD"/>
    <w:rsid w:val="00500E5C"/>
    <w:rsid w:val="005027AE"/>
    <w:rsid w:val="00503441"/>
    <w:rsid w:val="00503863"/>
    <w:rsid w:val="005042DC"/>
    <w:rsid w:val="00504990"/>
    <w:rsid w:val="00504BF3"/>
    <w:rsid w:val="00504CF8"/>
    <w:rsid w:val="00507921"/>
    <w:rsid w:val="00510281"/>
    <w:rsid w:val="0051116F"/>
    <w:rsid w:val="005122E5"/>
    <w:rsid w:val="00512DD6"/>
    <w:rsid w:val="00514515"/>
    <w:rsid w:val="005147D3"/>
    <w:rsid w:val="00514AA3"/>
    <w:rsid w:val="00516031"/>
    <w:rsid w:val="00516B45"/>
    <w:rsid w:val="00517964"/>
    <w:rsid w:val="00521230"/>
    <w:rsid w:val="0052270F"/>
    <w:rsid w:val="0052299E"/>
    <w:rsid w:val="00524EBF"/>
    <w:rsid w:val="005258F0"/>
    <w:rsid w:val="0052736A"/>
    <w:rsid w:val="00527C71"/>
    <w:rsid w:val="00530704"/>
    <w:rsid w:val="005307EB"/>
    <w:rsid w:val="00532D2F"/>
    <w:rsid w:val="00533376"/>
    <w:rsid w:val="00535ECC"/>
    <w:rsid w:val="00542788"/>
    <w:rsid w:val="00542B48"/>
    <w:rsid w:val="0054305E"/>
    <w:rsid w:val="005430E2"/>
    <w:rsid w:val="00543319"/>
    <w:rsid w:val="00543D73"/>
    <w:rsid w:val="00544019"/>
    <w:rsid w:val="0054503E"/>
    <w:rsid w:val="00550A75"/>
    <w:rsid w:val="00551724"/>
    <w:rsid w:val="00552E09"/>
    <w:rsid w:val="00554692"/>
    <w:rsid w:val="00555D9F"/>
    <w:rsid w:val="005569D2"/>
    <w:rsid w:val="00556F4F"/>
    <w:rsid w:val="00561E4D"/>
    <w:rsid w:val="0056473A"/>
    <w:rsid w:val="00573035"/>
    <w:rsid w:val="005747E3"/>
    <w:rsid w:val="00574BC3"/>
    <w:rsid w:val="00575C2B"/>
    <w:rsid w:val="0057612A"/>
    <w:rsid w:val="0057695C"/>
    <w:rsid w:val="00576D10"/>
    <w:rsid w:val="0058144B"/>
    <w:rsid w:val="00585D30"/>
    <w:rsid w:val="00585FAF"/>
    <w:rsid w:val="00586D08"/>
    <w:rsid w:val="00586E7E"/>
    <w:rsid w:val="005909CE"/>
    <w:rsid w:val="0059115E"/>
    <w:rsid w:val="005927FE"/>
    <w:rsid w:val="00593613"/>
    <w:rsid w:val="00593ACC"/>
    <w:rsid w:val="00593C75"/>
    <w:rsid w:val="0059478B"/>
    <w:rsid w:val="00595CF2"/>
    <w:rsid w:val="00597DF3"/>
    <w:rsid w:val="005A23A3"/>
    <w:rsid w:val="005A267E"/>
    <w:rsid w:val="005A2A1C"/>
    <w:rsid w:val="005A3F7A"/>
    <w:rsid w:val="005A511D"/>
    <w:rsid w:val="005A522B"/>
    <w:rsid w:val="005A55E9"/>
    <w:rsid w:val="005A6F10"/>
    <w:rsid w:val="005A79AF"/>
    <w:rsid w:val="005A7E2E"/>
    <w:rsid w:val="005B02F9"/>
    <w:rsid w:val="005B13E8"/>
    <w:rsid w:val="005B188F"/>
    <w:rsid w:val="005B344C"/>
    <w:rsid w:val="005B5B06"/>
    <w:rsid w:val="005B5F35"/>
    <w:rsid w:val="005B60C1"/>
    <w:rsid w:val="005C06AF"/>
    <w:rsid w:val="005C0B5F"/>
    <w:rsid w:val="005C0CFA"/>
    <w:rsid w:val="005C20F7"/>
    <w:rsid w:val="005C2A4B"/>
    <w:rsid w:val="005C2ABD"/>
    <w:rsid w:val="005C30A1"/>
    <w:rsid w:val="005C38A7"/>
    <w:rsid w:val="005C60CA"/>
    <w:rsid w:val="005C64EA"/>
    <w:rsid w:val="005D1106"/>
    <w:rsid w:val="005D227A"/>
    <w:rsid w:val="005D2732"/>
    <w:rsid w:val="005D2B8E"/>
    <w:rsid w:val="005D38EE"/>
    <w:rsid w:val="005D480E"/>
    <w:rsid w:val="005D5A0E"/>
    <w:rsid w:val="005D64BF"/>
    <w:rsid w:val="005E09C4"/>
    <w:rsid w:val="005F16EC"/>
    <w:rsid w:val="005F41FE"/>
    <w:rsid w:val="005F445F"/>
    <w:rsid w:val="005F60A5"/>
    <w:rsid w:val="005F6958"/>
    <w:rsid w:val="006001DA"/>
    <w:rsid w:val="006002C1"/>
    <w:rsid w:val="0060052A"/>
    <w:rsid w:val="0060294B"/>
    <w:rsid w:val="00603D1A"/>
    <w:rsid w:val="00603FCE"/>
    <w:rsid w:val="006056A2"/>
    <w:rsid w:val="0060596F"/>
    <w:rsid w:val="006067B4"/>
    <w:rsid w:val="00607728"/>
    <w:rsid w:val="00610EAA"/>
    <w:rsid w:val="00611715"/>
    <w:rsid w:val="0061260A"/>
    <w:rsid w:val="00612776"/>
    <w:rsid w:val="00613D91"/>
    <w:rsid w:val="00615983"/>
    <w:rsid w:val="00616192"/>
    <w:rsid w:val="00616921"/>
    <w:rsid w:val="00622E52"/>
    <w:rsid w:val="006233D0"/>
    <w:rsid w:val="00623D98"/>
    <w:rsid w:val="00625900"/>
    <w:rsid w:val="0062693D"/>
    <w:rsid w:val="00631993"/>
    <w:rsid w:val="006353C9"/>
    <w:rsid w:val="00636CEE"/>
    <w:rsid w:val="00640044"/>
    <w:rsid w:val="0064129D"/>
    <w:rsid w:val="00646791"/>
    <w:rsid w:val="00651C9C"/>
    <w:rsid w:val="00655F61"/>
    <w:rsid w:val="006607A2"/>
    <w:rsid w:val="00660834"/>
    <w:rsid w:val="0066197F"/>
    <w:rsid w:val="006660EE"/>
    <w:rsid w:val="00670CCF"/>
    <w:rsid w:val="0067332D"/>
    <w:rsid w:val="006737CE"/>
    <w:rsid w:val="006751B7"/>
    <w:rsid w:val="00675D95"/>
    <w:rsid w:val="006771C9"/>
    <w:rsid w:val="0068062A"/>
    <w:rsid w:val="00680DF1"/>
    <w:rsid w:val="0068114C"/>
    <w:rsid w:val="00683965"/>
    <w:rsid w:val="006852F9"/>
    <w:rsid w:val="006860DE"/>
    <w:rsid w:val="00686904"/>
    <w:rsid w:val="00686CAB"/>
    <w:rsid w:val="00690217"/>
    <w:rsid w:val="00691765"/>
    <w:rsid w:val="00691DC7"/>
    <w:rsid w:val="00692AE8"/>
    <w:rsid w:val="00693DDF"/>
    <w:rsid w:val="00694530"/>
    <w:rsid w:val="006948D8"/>
    <w:rsid w:val="00696382"/>
    <w:rsid w:val="0069769E"/>
    <w:rsid w:val="006A0E9C"/>
    <w:rsid w:val="006A1680"/>
    <w:rsid w:val="006A455E"/>
    <w:rsid w:val="006A4EB3"/>
    <w:rsid w:val="006A5D76"/>
    <w:rsid w:val="006A6473"/>
    <w:rsid w:val="006A7B27"/>
    <w:rsid w:val="006A7BE8"/>
    <w:rsid w:val="006A7D6E"/>
    <w:rsid w:val="006B0379"/>
    <w:rsid w:val="006B11B5"/>
    <w:rsid w:val="006B3C4A"/>
    <w:rsid w:val="006B3F15"/>
    <w:rsid w:val="006B68E8"/>
    <w:rsid w:val="006B6C8C"/>
    <w:rsid w:val="006C05CA"/>
    <w:rsid w:val="006C2807"/>
    <w:rsid w:val="006C35A7"/>
    <w:rsid w:val="006C5AA4"/>
    <w:rsid w:val="006C6999"/>
    <w:rsid w:val="006C704B"/>
    <w:rsid w:val="006C7599"/>
    <w:rsid w:val="006D12EF"/>
    <w:rsid w:val="006D51C0"/>
    <w:rsid w:val="006D5DFC"/>
    <w:rsid w:val="006D6598"/>
    <w:rsid w:val="006D7402"/>
    <w:rsid w:val="006E0839"/>
    <w:rsid w:val="006E13D5"/>
    <w:rsid w:val="006E3D10"/>
    <w:rsid w:val="006E5E55"/>
    <w:rsid w:val="006E6B01"/>
    <w:rsid w:val="006E76B2"/>
    <w:rsid w:val="006F0AE8"/>
    <w:rsid w:val="006F1C6B"/>
    <w:rsid w:val="006F2561"/>
    <w:rsid w:val="006F3ADE"/>
    <w:rsid w:val="006F51C4"/>
    <w:rsid w:val="006F6349"/>
    <w:rsid w:val="006F6A4A"/>
    <w:rsid w:val="00700728"/>
    <w:rsid w:val="0070247A"/>
    <w:rsid w:val="00702621"/>
    <w:rsid w:val="007026A7"/>
    <w:rsid w:val="0070287A"/>
    <w:rsid w:val="007028B5"/>
    <w:rsid w:val="007046BF"/>
    <w:rsid w:val="007067F7"/>
    <w:rsid w:val="00706AC2"/>
    <w:rsid w:val="007078B8"/>
    <w:rsid w:val="00713B6C"/>
    <w:rsid w:val="00714791"/>
    <w:rsid w:val="007166F4"/>
    <w:rsid w:val="00717570"/>
    <w:rsid w:val="00717981"/>
    <w:rsid w:val="00717CC3"/>
    <w:rsid w:val="00720BC5"/>
    <w:rsid w:val="007231A6"/>
    <w:rsid w:val="00723AA0"/>
    <w:rsid w:val="00724D5F"/>
    <w:rsid w:val="00726208"/>
    <w:rsid w:val="007266B1"/>
    <w:rsid w:val="007300A3"/>
    <w:rsid w:val="00730206"/>
    <w:rsid w:val="007306B8"/>
    <w:rsid w:val="0073319B"/>
    <w:rsid w:val="0073606C"/>
    <w:rsid w:val="00737920"/>
    <w:rsid w:val="00741241"/>
    <w:rsid w:val="00741333"/>
    <w:rsid w:val="00742F13"/>
    <w:rsid w:val="00747343"/>
    <w:rsid w:val="0074747D"/>
    <w:rsid w:val="00747E37"/>
    <w:rsid w:val="0075274B"/>
    <w:rsid w:val="00753167"/>
    <w:rsid w:val="007536EF"/>
    <w:rsid w:val="00755438"/>
    <w:rsid w:val="00757570"/>
    <w:rsid w:val="0076014C"/>
    <w:rsid w:val="00760CB0"/>
    <w:rsid w:val="00761C99"/>
    <w:rsid w:val="007639AC"/>
    <w:rsid w:val="0076490F"/>
    <w:rsid w:val="00766088"/>
    <w:rsid w:val="0076623C"/>
    <w:rsid w:val="007708FE"/>
    <w:rsid w:val="00772E54"/>
    <w:rsid w:val="0077393F"/>
    <w:rsid w:val="00773A5D"/>
    <w:rsid w:val="0077400C"/>
    <w:rsid w:val="007744CC"/>
    <w:rsid w:val="007815AC"/>
    <w:rsid w:val="00781DE3"/>
    <w:rsid w:val="0078277B"/>
    <w:rsid w:val="007831F2"/>
    <w:rsid w:val="00783D28"/>
    <w:rsid w:val="00785879"/>
    <w:rsid w:val="007869D9"/>
    <w:rsid w:val="00793250"/>
    <w:rsid w:val="0079464C"/>
    <w:rsid w:val="00795E32"/>
    <w:rsid w:val="00797834"/>
    <w:rsid w:val="007A116D"/>
    <w:rsid w:val="007A1671"/>
    <w:rsid w:val="007A423C"/>
    <w:rsid w:val="007A4A23"/>
    <w:rsid w:val="007A5105"/>
    <w:rsid w:val="007A7204"/>
    <w:rsid w:val="007A7445"/>
    <w:rsid w:val="007A7772"/>
    <w:rsid w:val="007B6989"/>
    <w:rsid w:val="007B77F4"/>
    <w:rsid w:val="007C316E"/>
    <w:rsid w:val="007C6C09"/>
    <w:rsid w:val="007D1904"/>
    <w:rsid w:val="007D2117"/>
    <w:rsid w:val="007D3DD4"/>
    <w:rsid w:val="007D6837"/>
    <w:rsid w:val="007D77CF"/>
    <w:rsid w:val="007D7FD0"/>
    <w:rsid w:val="007E04C2"/>
    <w:rsid w:val="007E053C"/>
    <w:rsid w:val="007E4448"/>
    <w:rsid w:val="007F098A"/>
    <w:rsid w:val="007F33D0"/>
    <w:rsid w:val="007F419C"/>
    <w:rsid w:val="007F50B9"/>
    <w:rsid w:val="007F5372"/>
    <w:rsid w:val="007F5ED9"/>
    <w:rsid w:val="0080038A"/>
    <w:rsid w:val="008023C2"/>
    <w:rsid w:val="0080270D"/>
    <w:rsid w:val="00802940"/>
    <w:rsid w:val="00802988"/>
    <w:rsid w:val="00814A4A"/>
    <w:rsid w:val="00815980"/>
    <w:rsid w:val="008171D4"/>
    <w:rsid w:val="00820202"/>
    <w:rsid w:val="00820A1F"/>
    <w:rsid w:val="00823FF8"/>
    <w:rsid w:val="0082420A"/>
    <w:rsid w:val="008245D0"/>
    <w:rsid w:val="00824AD5"/>
    <w:rsid w:val="00824DFA"/>
    <w:rsid w:val="00826495"/>
    <w:rsid w:val="00826ED2"/>
    <w:rsid w:val="00827AB4"/>
    <w:rsid w:val="0083259B"/>
    <w:rsid w:val="00833525"/>
    <w:rsid w:val="008340FD"/>
    <w:rsid w:val="00834E31"/>
    <w:rsid w:val="00835269"/>
    <w:rsid w:val="00835EB7"/>
    <w:rsid w:val="00841F35"/>
    <w:rsid w:val="00842426"/>
    <w:rsid w:val="008425E3"/>
    <w:rsid w:val="0084286A"/>
    <w:rsid w:val="00842B67"/>
    <w:rsid w:val="00844137"/>
    <w:rsid w:val="008442DE"/>
    <w:rsid w:val="00847B14"/>
    <w:rsid w:val="00847B20"/>
    <w:rsid w:val="00850F60"/>
    <w:rsid w:val="00851F7D"/>
    <w:rsid w:val="00852CCA"/>
    <w:rsid w:val="008535D2"/>
    <w:rsid w:val="0085705B"/>
    <w:rsid w:val="0086033F"/>
    <w:rsid w:val="00860B48"/>
    <w:rsid w:val="00861D87"/>
    <w:rsid w:val="0086246D"/>
    <w:rsid w:val="00862904"/>
    <w:rsid w:val="00865B49"/>
    <w:rsid w:val="008671C7"/>
    <w:rsid w:val="0086736C"/>
    <w:rsid w:val="00867731"/>
    <w:rsid w:val="00870DDA"/>
    <w:rsid w:val="008744D4"/>
    <w:rsid w:val="0087495D"/>
    <w:rsid w:val="00874FF7"/>
    <w:rsid w:val="00875128"/>
    <w:rsid w:val="0087764A"/>
    <w:rsid w:val="00880894"/>
    <w:rsid w:val="008817D4"/>
    <w:rsid w:val="00881C50"/>
    <w:rsid w:val="00883066"/>
    <w:rsid w:val="008858B1"/>
    <w:rsid w:val="00887C6C"/>
    <w:rsid w:val="00887FD2"/>
    <w:rsid w:val="0089070A"/>
    <w:rsid w:val="00890A7B"/>
    <w:rsid w:val="00891723"/>
    <w:rsid w:val="008920D7"/>
    <w:rsid w:val="00892CA9"/>
    <w:rsid w:val="00893D56"/>
    <w:rsid w:val="00894698"/>
    <w:rsid w:val="0089487C"/>
    <w:rsid w:val="00895E53"/>
    <w:rsid w:val="008966C9"/>
    <w:rsid w:val="00897A59"/>
    <w:rsid w:val="008A2A50"/>
    <w:rsid w:val="008A3B97"/>
    <w:rsid w:val="008A451B"/>
    <w:rsid w:val="008A468E"/>
    <w:rsid w:val="008A4BAB"/>
    <w:rsid w:val="008A60F7"/>
    <w:rsid w:val="008A6E6B"/>
    <w:rsid w:val="008A7874"/>
    <w:rsid w:val="008A7E98"/>
    <w:rsid w:val="008B07BC"/>
    <w:rsid w:val="008B1684"/>
    <w:rsid w:val="008B1DA0"/>
    <w:rsid w:val="008B1EC2"/>
    <w:rsid w:val="008B373E"/>
    <w:rsid w:val="008B6910"/>
    <w:rsid w:val="008B7EAB"/>
    <w:rsid w:val="008C0A3F"/>
    <w:rsid w:val="008C2266"/>
    <w:rsid w:val="008C53DC"/>
    <w:rsid w:val="008C54AF"/>
    <w:rsid w:val="008C64A1"/>
    <w:rsid w:val="008C67B4"/>
    <w:rsid w:val="008C6CE4"/>
    <w:rsid w:val="008C7956"/>
    <w:rsid w:val="008D19E0"/>
    <w:rsid w:val="008D4733"/>
    <w:rsid w:val="008D4B5A"/>
    <w:rsid w:val="008E01C9"/>
    <w:rsid w:val="008E02BD"/>
    <w:rsid w:val="008E05A2"/>
    <w:rsid w:val="008E0F02"/>
    <w:rsid w:val="008E1682"/>
    <w:rsid w:val="008E35A6"/>
    <w:rsid w:val="008E37BC"/>
    <w:rsid w:val="008E3E41"/>
    <w:rsid w:val="008E4679"/>
    <w:rsid w:val="008E48A8"/>
    <w:rsid w:val="008F141B"/>
    <w:rsid w:val="008F3AF3"/>
    <w:rsid w:val="008F5E85"/>
    <w:rsid w:val="008F5F29"/>
    <w:rsid w:val="008F6252"/>
    <w:rsid w:val="008F71B7"/>
    <w:rsid w:val="008F7531"/>
    <w:rsid w:val="009015EF"/>
    <w:rsid w:val="00901DB7"/>
    <w:rsid w:val="009022E6"/>
    <w:rsid w:val="00902967"/>
    <w:rsid w:val="00904499"/>
    <w:rsid w:val="00904AA6"/>
    <w:rsid w:val="00905094"/>
    <w:rsid w:val="00906B25"/>
    <w:rsid w:val="00907DDA"/>
    <w:rsid w:val="00911A7D"/>
    <w:rsid w:val="00916EA6"/>
    <w:rsid w:val="009207F3"/>
    <w:rsid w:val="00920A70"/>
    <w:rsid w:val="0092307A"/>
    <w:rsid w:val="00923EE3"/>
    <w:rsid w:val="00925AE7"/>
    <w:rsid w:val="00931003"/>
    <w:rsid w:val="009313F0"/>
    <w:rsid w:val="0093338F"/>
    <w:rsid w:val="009342BF"/>
    <w:rsid w:val="00934F54"/>
    <w:rsid w:val="00937D34"/>
    <w:rsid w:val="00940B5C"/>
    <w:rsid w:val="00940F9D"/>
    <w:rsid w:val="00942068"/>
    <w:rsid w:val="00942456"/>
    <w:rsid w:val="00942594"/>
    <w:rsid w:val="00943D92"/>
    <w:rsid w:val="00943DD3"/>
    <w:rsid w:val="0094449F"/>
    <w:rsid w:val="00946324"/>
    <w:rsid w:val="00950050"/>
    <w:rsid w:val="0095029E"/>
    <w:rsid w:val="0095053B"/>
    <w:rsid w:val="00951DE1"/>
    <w:rsid w:val="00952783"/>
    <w:rsid w:val="0095447D"/>
    <w:rsid w:val="00955717"/>
    <w:rsid w:val="00956375"/>
    <w:rsid w:val="009636A4"/>
    <w:rsid w:val="009638C9"/>
    <w:rsid w:val="00963F42"/>
    <w:rsid w:val="009656FB"/>
    <w:rsid w:val="009666EA"/>
    <w:rsid w:val="00966FF0"/>
    <w:rsid w:val="00970A22"/>
    <w:rsid w:val="009723EA"/>
    <w:rsid w:val="0097409A"/>
    <w:rsid w:val="009748D5"/>
    <w:rsid w:val="009750E1"/>
    <w:rsid w:val="009755A9"/>
    <w:rsid w:val="009802B6"/>
    <w:rsid w:val="00983AC3"/>
    <w:rsid w:val="00987481"/>
    <w:rsid w:val="0099092C"/>
    <w:rsid w:val="0099104D"/>
    <w:rsid w:val="0099221C"/>
    <w:rsid w:val="009932EC"/>
    <w:rsid w:val="009935DA"/>
    <w:rsid w:val="00993A55"/>
    <w:rsid w:val="009A0649"/>
    <w:rsid w:val="009A2102"/>
    <w:rsid w:val="009A2DFE"/>
    <w:rsid w:val="009A2FBB"/>
    <w:rsid w:val="009A4C5F"/>
    <w:rsid w:val="009A51CA"/>
    <w:rsid w:val="009A53C7"/>
    <w:rsid w:val="009A6905"/>
    <w:rsid w:val="009A6D91"/>
    <w:rsid w:val="009A73A6"/>
    <w:rsid w:val="009B0375"/>
    <w:rsid w:val="009B0B4D"/>
    <w:rsid w:val="009B254A"/>
    <w:rsid w:val="009B2E36"/>
    <w:rsid w:val="009B4C6D"/>
    <w:rsid w:val="009C2B05"/>
    <w:rsid w:val="009C44F2"/>
    <w:rsid w:val="009C480B"/>
    <w:rsid w:val="009C508E"/>
    <w:rsid w:val="009C6F07"/>
    <w:rsid w:val="009C7042"/>
    <w:rsid w:val="009D2636"/>
    <w:rsid w:val="009D3922"/>
    <w:rsid w:val="009D3960"/>
    <w:rsid w:val="009D6E42"/>
    <w:rsid w:val="009E1D4D"/>
    <w:rsid w:val="009E25F3"/>
    <w:rsid w:val="009E298B"/>
    <w:rsid w:val="009E33FD"/>
    <w:rsid w:val="009E398C"/>
    <w:rsid w:val="009E7692"/>
    <w:rsid w:val="009F0430"/>
    <w:rsid w:val="009F0BAF"/>
    <w:rsid w:val="009F28EE"/>
    <w:rsid w:val="009F3507"/>
    <w:rsid w:val="009F4A3F"/>
    <w:rsid w:val="009F5340"/>
    <w:rsid w:val="00A00D68"/>
    <w:rsid w:val="00A0246A"/>
    <w:rsid w:val="00A044A5"/>
    <w:rsid w:val="00A052F5"/>
    <w:rsid w:val="00A062A5"/>
    <w:rsid w:val="00A067C5"/>
    <w:rsid w:val="00A113E1"/>
    <w:rsid w:val="00A1168F"/>
    <w:rsid w:val="00A11A98"/>
    <w:rsid w:val="00A140A1"/>
    <w:rsid w:val="00A16C18"/>
    <w:rsid w:val="00A20412"/>
    <w:rsid w:val="00A20DB6"/>
    <w:rsid w:val="00A22E72"/>
    <w:rsid w:val="00A23C09"/>
    <w:rsid w:val="00A241EB"/>
    <w:rsid w:val="00A2609E"/>
    <w:rsid w:val="00A272F6"/>
    <w:rsid w:val="00A27A0A"/>
    <w:rsid w:val="00A31B93"/>
    <w:rsid w:val="00A32B4A"/>
    <w:rsid w:val="00A360A0"/>
    <w:rsid w:val="00A36C09"/>
    <w:rsid w:val="00A40168"/>
    <w:rsid w:val="00A4019E"/>
    <w:rsid w:val="00A4059C"/>
    <w:rsid w:val="00A40ECC"/>
    <w:rsid w:val="00A420EE"/>
    <w:rsid w:val="00A42B84"/>
    <w:rsid w:val="00A441B1"/>
    <w:rsid w:val="00A44735"/>
    <w:rsid w:val="00A46582"/>
    <w:rsid w:val="00A4669A"/>
    <w:rsid w:val="00A5027A"/>
    <w:rsid w:val="00A5123F"/>
    <w:rsid w:val="00A54EA2"/>
    <w:rsid w:val="00A5537C"/>
    <w:rsid w:val="00A55804"/>
    <w:rsid w:val="00A60435"/>
    <w:rsid w:val="00A61BBC"/>
    <w:rsid w:val="00A63925"/>
    <w:rsid w:val="00A64D37"/>
    <w:rsid w:val="00A65ECC"/>
    <w:rsid w:val="00A72797"/>
    <w:rsid w:val="00A7512B"/>
    <w:rsid w:val="00A75DE6"/>
    <w:rsid w:val="00A76544"/>
    <w:rsid w:val="00A77FEC"/>
    <w:rsid w:val="00A83793"/>
    <w:rsid w:val="00A839D1"/>
    <w:rsid w:val="00A850D2"/>
    <w:rsid w:val="00A85F9C"/>
    <w:rsid w:val="00A877EE"/>
    <w:rsid w:val="00A87C29"/>
    <w:rsid w:val="00A932B9"/>
    <w:rsid w:val="00A94C80"/>
    <w:rsid w:val="00A96B67"/>
    <w:rsid w:val="00AA1F48"/>
    <w:rsid w:val="00AA2819"/>
    <w:rsid w:val="00AA2866"/>
    <w:rsid w:val="00AA2A90"/>
    <w:rsid w:val="00AA39E9"/>
    <w:rsid w:val="00AA4A1B"/>
    <w:rsid w:val="00AA5A32"/>
    <w:rsid w:val="00AA7AEF"/>
    <w:rsid w:val="00AB048D"/>
    <w:rsid w:val="00AB1A1C"/>
    <w:rsid w:val="00AB1D72"/>
    <w:rsid w:val="00AB1FF8"/>
    <w:rsid w:val="00AB44AD"/>
    <w:rsid w:val="00AB6811"/>
    <w:rsid w:val="00AB6FFD"/>
    <w:rsid w:val="00AB751F"/>
    <w:rsid w:val="00AC28BC"/>
    <w:rsid w:val="00AC2AE7"/>
    <w:rsid w:val="00AC338E"/>
    <w:rsid w:val="00AC3BE8"/>
    <w:rsid w:val="00AC4220"/>
    <w:rsid w:val="00AC529F"/>
    <w:rsid w:val="00AD0178"/>
    <w:rsid w:val="00AD03F1"/>
    <w:rsid w:val="00AD1308"/>
    <w:rsid w:val="00AD1A5D"/>
    <w:rsid w:val="00AD21A8"/>
    <w:rsid w:val="00AD2F0A"/>
    <w:rsid w:val="00AD38A2"/>
    <w:rsid w:val="00AD3F6F"/>
    <w:rsid w:val="00AD6AE2"/>
    <w:rsid w:val="00AD748C"/>
    <w:rsid w:val="00AE2159"/>
    <w:rsid w:val="00AE2944"/>
    <w:rsid w:val="00AE301C"/>
    <w:rsid w:val="00AE3103"/>
    <w:rsid w:val="00AE38EB"/>
    <w:rsid w:val="00AE4190"/>
    <w:rsid w:val="00AE41FC"/>
    <w:rsid w:val="00AE7765"/>
    <w:rsid w:val="00AE7F14"/>
    <w:rsid w:val="00AF0817"/>
    <w:rsid w:val="00AF0BB1"/>
    <w:rsid w:val="00AF0DFB"/>
    <w:rsid w:val="00AF1ABB"/>
    <w:rsid w:val="00AF201C"/>
    <w:rsid w:val="00AF36B4"/>
    <w:rsid w:val="00AF400D"/>
    <w:rsid w:val="00AF4168"/>
    <w:rsid w:val="00AF461A"/>
    <w:rsid w:val="00AF69B1"/>
    <w:rsid w:val="00AF6D49"/>
    <w:rsid w:val="00B011BB"/>
    <w:rsid w:val="00B01C2B"/>
    <w:rsid w:val="00B035F2"/>
    <w:rsid w:val="00B100F7"/>
    <w:rsid w:val="00B109C0"/>
    <w:rsid w:val="00B10E96"/>
    <w:rsid w:val="00B12DBC"/>
    <w:rsid w:val="00B137B5"/>
    <w:rsid w:val="00B20894"/>
    <w:rsid w:val="00B21573"/>
    <w:rsid w:val="00B21C91"/>
    <w:rsid w:val="00B22C47"/>
    <w:rsid w:val="00B2429C"/>
    <w:rsid w:val="00B24410"/>
    <w:rsid w:val="00B24A0A"/>
    <w:rsid w:val="00B31C19"/>
    <w:rsid w:val="00B348CD"/>
    <w:rsid w:val="00B37997"/>
    <w:rsid w:val="00B40427"/>
    <w:rsid w:val="00B41619"/>
    <w:rsid w:val="00B4329B"/>
    <w:rsid w:val="00B44B74"/>
    <w:rsid w:val="00B46129"/>
    <w:rsid w:val="00B46157"/>
    <w:rsid w:val="00B46896"/>
    <w:rsid w:val="00B50EF4"/>
    <w:rsid w:val="00B51A8E"/>
    <w:rsid w:val="00B51F1B"/>
    <w:rsid w:val="00B51F6D"/>
    <w:rsid w:val="00B528B7"/>
    <w:rsid w:val="00B5340C"/>
    <w:rsid w:val="00B53724"/>
    <w:rsid w:val="00B5682C"/>
    <w:rsid w:val="00B57370"/>
    <w:rsid w:val="00B57F7E"/>
    <w:rsid w:val="00B606E3"/>
    <w:rsid w:val="00B614BE"/>
    <w:rsid w:val="00B61B42"/>
    <w:rsid w:val="00B62CB5"/>
    <w:rsid w:val="00B638CA"/>
    <w:rsid w:val="00B6395A"/>
    <w:rsid w:val="00B703D3"/>
    <w:rsid w:val="00B70F8B"/>
    <w:rsid w:val="00B74502"/>
    <w:rsid w:val="00B757AA"/>
    <w:rsid w:val="00B765E4"/>
    <w:rsid w:val="00B76EB7"/>
    <w:rsid w:val="00B81CE8"/>
    <w:rsid w:val="00B82670"/>
    <w:rsid w:val="00B82B51"/>
    <w:rsid w:val="00B83AE8"/>
    <w:rsid w:val="00B83D6D"/>
    <w:rsid w:val="00B86171"/>
    <w:rsid w:val="00B907A2"/>
    <w:rsid w:val="00B92530"/>
    <w:rsid w:val="00B97707"/>
    <w:rsid w:val="00BA024E"/>
    <w:rsid w:val="00BA25B8"/>
    <w:rsid w:val="00BA322D"/>
    <w:rsid w:val="00BA4B7B"/>
    <w:rsid w:val="00BA6575"/>
    <w:rsid w:val="00BB0573"/>
    <w:rsid w:val="00BB0989"/>
    <w:rsid w:val="00BB1214"/>
    <w:rsid w:val="00BB1A2E"/>
    <w:rsid w:val="00BB33DE"/>
    <w:rsid w:val="00BB5C03"/>
    <w:rsid w:val="00BC175B"/>
    <w:rsid w:val="00BC242C"/>
    <w:rsid w:val="00BC2706"/>
    <w:rsid w:val="00BC3689"/>
    <w:rsid w:val="00BC5C49"/>
    <w:rsid w:val="00BC695A"/>
    <w:rsid w:val="00BC7BC3"/>
    <w:rsid w:val="00BD08F5"/>
    <w:rsid w:val="00BD0960"/>
    <w:rsid w:val="00BD1FA3"/>
    <w:rsid w:val="00BD3AB3"/>
    <w:rsid w:val="00BD3F6A"/>
    <w:rsid w:val="00BD4760"/>
    <w:rsid w:val="00BD59DD"/>
    <w:rsid w:val="00BE041A"/>
    <w:rsid w:val="00BE27C0"/>
    <w:rsid w:val="00BE4693"/>
    <w:rsid w:val="00BE568E"/>
    <w:rsid w:val="00BE5718"/>
    <w:rsid w:val="00BE62CB"/>
    <w:rsid w:val="00BE796F"/>
    <w:rsid w:val="00BE7D69"/>
    <w:rsid w:val="00BF1572"/>
    <w:rsid w:val="00BF2BEA"/>
    <w:rsid w:val="00BF670D"/>
    <w:rsid w:val="00BF75A6"/>
    <w:rsid w:val="00BF772B"/>
    <w:rsid w:val="00C00D7C"/>
    <w:rsid w:val="00C01464"/>
    <w:rsid w:val="00C01836"/>
    <w:rsid w:val="00C0231B"/>
    <w:rsid w:val="00C03F13"/>
    <w:rsid w:val="00C0444F"/>
    <w:rsid w:val="00C04E91"/>
    <w:rsid w:val="00C05188"/>
    <w:rsid w:val="00C12238"/>
    <w:rsid w:val="00C12E6F"/>
    <w:rsid w:val="00C13466"/>
    <w:rsid w:val="00C134F4"/>
    <w:rsid w:val="00C1414C"/>
    <w:rsid w:val="00C14B27"/>
    <w:rsid w:val="00C1684E"/>
    <w:rsid w:val="00C16FF8"/>
    <w:rsid w:val="00C2026C"/>
    <w:rsid w:val="00C21265"/>
    <w:rsid w:val="00C24E4C"/>
    <w:rsid w:val="00C26DD7"/>
    <w:rsid w:val="00C270D5"/>
    <w:rsid w:val="00C272CA"/>
    <w:rsid w:val="00C27BAE"/>
    <w:rsid w:val="00C33D2E"/>
    <w:rsid w:val="00C34571"/>
    <w:rsid w:val="00C3671A"/>
    <w:rsid w:val="00C36823"/>
    <w:rsid w:val="00C375B5"/>
    <w:rsid w:val="00C378E7"/>
    <w:rsid w:val="00C37E6E"/>
    <w:rsid w:val="00C41AFD"/>
    <w:rsid w:val="00C41BBE"/>
    <w:rsid w:val="00C428EF"/>
    <w:rsid w:val="00C42C4D"/>
    <w:rsid w:val="00C42E34"/>
    <w:rsid w:val="00C42E5B"/>
    <w:rsid w:val="00C51112"/>
    <w:rsid w:val="00C54F7A"/>
    <w:rsid w:val="00C558CC"/>
    <w:rsid w:val="00C57E91"/>
    <w:rsid w:val="00C60957"/>
    <w:rsid w:val="00C63986"/>
    <w:rsid w:val="00C66631"/>
    <w:rsid w:val="00C67870"/>
    <w:rsid w:val="00C70493"/>
    <w:rsid w:val="00C70515"/>
    <w:rsid w:val="00C7660F"/>
    <w:rsid w:val="00C76EFB"/>
    <w:rsid w:val="00C77E85"/>
    <w:rsid w:val="00C83D05"/>
    <w:rsid w:val="00C86D93"/>
    <w:rsid w:val="00C86EBC"/>
    <w:rsid w:val="00C86F1B"/>
    <w:rsid w:val="00C910FA"/>
    <w:rsid w:val="00C917C9"/>
    <w:rsid w:val="00C9296F"/>
    <w:rsid w:val="00C9397E"/>
    <w:rsid w:val="00C93A68"/>
    <w:rsid w:val="00C95801"/>
    <w:rsid w:val="00CA1A4C"/>
    <w:rsid w:val="00CA1E59"/>
    <w:rsid w:val="00CA34DE"/>
    <w:rsid w:val="00CA461A"/>
    <w:rsid w:val="00CA4D19"/>
    <w:rsid w:val="00CA4FD7"/>
    <w:rsid w:val="00CA561B"/>
    <w:rsid w:val="00CA78FA"/>
    <w:rsid w:val="00CB151E"/>
    <w:rsid w:val="00CB5110"/>
    <w:rsid w:val="00CB6600"/>
    <w:rsid w:val="00CB7762"/>
    <w:rsid w:val="00CB7D60"/>
    <w:rsid w:val="00CC05B7"/>
    <w:rsid w:val="00CC0B9C"/>
    <w:rsid w:val="00CC0FFE"/>
    <w:rsid w:val="00CC30E1"/>
    <w:rsid w:val="00CC3FF6"/>
    <w:rsid w:val="00CC60F5"/>
    <w:rsid w:val="00CC6B2A"/>
    <w:rsid w:val="00CD002A"/>
    <w:rsid w:val="00CD0984"/>
    <w:rsid w:val="00CD1109"/>
    <w:rsid w:val="00CD3768"/>
    <w:rsid w:val="00CD3B70"/>
    <w:rsid w:val="00CD43FB"/>
    <w:rsid w:val="00CD602F"/>
    <w:rsid w:val="00CD6296"/>
    <w:rsid w:val="00CD67A5"/>
    <w:rsid w:val="00CD756F"/>
    <w:rsid w:val="00CD7E2A"/>
    <w:rsid w:val="00CE0308"/>
    <w:rsid w:val="00CE0CC5"/>
    <w:rsid w:val="00CE0F06"/>
    <w:rsid w:val="00CE144A"/>
    <w:rsid w:val="00CE56F5"/>
    <w:rsid w:val="00CE58A7"/>
    <w:rsid w:val="00CE593B"/>
    <w:rsid w:val="00CE599E"/>
    <w:rsid w:val="00CF022E"/>
    <w:rsid w:val="00CF1997"/>
    <w:rsid w:val="00CF19A7"/>
    <w:rsid w:val="00CF4F59"/>
    <w:rsid w:val="00D0070E"/>
    <w:rsid w:val="00D03EC2"/>
    <w:rsid w:val="00D06FF2"/>
    <w:rsid w:val="00D07DD5"/>
    <w:rsid w:val="00D1021E"/>
    <w:rsid w:val="00D10242"/>
    <w:rsid w:val="00D10385"/>
    <w:rsid w:val="00D148F7"/>
    <w:rsid w:val="00D161B3"/>
    <w:rsid w:val="00D164EC"/>
    <w:rsid w:val="00D1669A"/>
    <w:rsid w:val="00D1750F"/>
    <w:rsid w:val="00D17B0A"/>
    <w:rsid w:val="00D17DFE"/>
    <w:rsid w:val="00D17E9E"/>
    <w:rsid w:val="00D2000F"/>
    <w:rsid w:val="00D22189"/>
    <w:rsid w:val="00D22C0A"/>
    <w:rsid w:val="00D23F94"/>
    <w:rsid w:val="00D254E0"/>
    <w:rsid w:val="00D25D46"/>
    <w:rsid w:val="00D2789E"/>
    <w:rsid w:val="00D30EAF"/>
    <w:rsid w:val="00D32859"/>
    <w:rsid w:val="00D33D70"/>
    <w:rsid w:val="00D34759"/>
    <w:rsid w:val="00D35615"/>
    <w:rsid w:val="00D36189"/>
    <w:rsid w:val="00D369D9"/>
    <w:rsid w:val="00D40636"/>
    <w:rsid w:val="00D41370"/>
    <w:rsid w:val="00D41F20"/>
    <w:rsid w:val="00D44A96"/>
    <w:rsid w:val="00D46EDE"/>
    <w:rsid w:val="00D4735B"/>
    <w:rsid w:val="00D505FA"/>
    <w:rsid w:val="00D50A14"/>
    <w:rsid w:val="00D532E1"/>
    <w:rsid w:val="00D53C59"/>
    <w:rsid w:val="00D55030"/>
    <w:rsid w:val="00D650F8"/>
    <w:rsid w:val="00D6555D"/>
    <w:rsid w:val="00D65F8D"/>
    <w:rsid w:val="00D66C0F"/>
    <w:rsid w:val="00D672AD"/>
    <w:rsid w:val="00D673F6"/>
    <w:rsid w:val="00D705D7"/>
    <w:rsid w:val="00D7164E"/>
    <w:rsid w:val="00D73026"/>
    <w:rsid w:val="00D736C3"/>
    <w:rsid w:val="00D740D0"/>
    <w:rsid w:val="00D7414E"/>
    <w:rsid w:val="00D74598"/>
    <w:rsid w:val="00D746F0"/>
    <w:rsid w:val="00D77C9C"/>
    <w:rsid w:val="00D800DC"/>
    <w:rsid w:val="00D81235"/>
    <w:rsid w:val="00D812C8"/>
    <w:rsid w:val="00D83BDC"/>
    <w:rsid w:val="00D83D00"/>
    <w:rsid w:val="00D84FE5"/>
    <w:rsid w:val="00D870EC"/>
    <w:rsid w:val="00D871A4"/>
    <w:rsid w:val="00D87A4A"/>
    <w:rsid w:val="00D87E8D"/>
    <w:rsid w:val="00D923CA"/>
    <w:rsid w:val="00D92EF6"/>
    <w:rsid w:val="00D94987"/>
    <w:rsid w:val="00D949D9"/>
    <w:rsid w:val="00D95242"/>
    <w:rsid w:val="00D9563C"/>
    <w:rsid w:val="00D96A6E"/>
    <w:rsid w:val="00D96A9C"/>
    <w:rsid w:val="00D972F1"/>
    <w:rsid w:val="00DA2AEE"/>
    <w:rsid w:val="00DA421E"/>
    <w:rsid w:val="00DA4E21"/>
    <w:rsid w:val="00DA51FD"/>
    <w:rsid w:val="00DA58E4"/>
    <w:rsid w:val="00DA6757"/>
    <w:rsid w:val="00DB0921"/>
    <w:rsid w:val="00DB0E66"/>
    <w:rsid w:val="00DB30E4"/>
    <w:rsid w:val="00DB4374"/>
    <w:rsid w:val="00DB5DBC"/>
    <w:rsid w:val="00DB704B"/>
    <w:rsid w:val="00DC2653"/>
    <w:rsid w:val="00DC2AC8"/>
    <w:rsid w:val="00DC2AEC"/>
    <w:rsid w:val="00DC3907"/>
    <w:rsid w:val="00DC5704"/>
    <w:rsid w:val="00DC7A3E"/>
    <w:rsid w:val="00DD1B5A"/>
    <w:rsid w:val="00DD41C5"/>
    <w:rsid w:val="00DD600D"/>
    <w:rsid w:val="00DD6A99"/>
    <w:rsid w:val="00DE2CD7"/>
    <w:rsid w:val="00DE2FA0"/>
    <w:rsid w:val="00DE37E7"/>
    <w:rsid w:val="00DE56E5"/>
    <w:rsid w:val="00DE6465"/>
    <w:rsid w:val="00DF11FD"/>
    <w:rsid w:val="00DF2602"/>
    <w:rsid w:val="00DF261E"/>
    <w:rsid w:val="00DF2B03"/>
    <w:rsid w:val="00DF6146"/>
    <w:rsid w:val="00DF7206"/>
    <w:rsid w:val="00DF756F"/>
    <w:rsid w:val="00E01ED4"/>
    <w:rsid w:val="00E0220A"/>
    <w:rsid w:val="00E04C7F"/>
    <w:rsid w:val="00E0533D"/>
    <w:rsid w:val="00E05508"/>
    <w:rsid w:val="00E05675"/>
    <w:rsid w:val="00E0615D"/>
    <w:rsid w:val="00E10994"/>
    <w:rsid w:val="00E1428C"/>
    <w:rsid w:val="00E14C64"/>
    <w:rsid w:val="00E15B2C"/>
    <w:rsid w:val="00E15BB7"/>
    <w:rsid w:val="00E22575"/>
    <w:rsid w:val="00E22AF3"/>
    <w:rsid w:val="00E23CCC"/>
    <w:rsid w:val="00E241D7"/>
    <w:rsid w:val="00E243BF"/>
    <w:rsid w:val="00E2615C"/>
    <w:rsid w:val="00E26EC3"/>
    <w:rsid w:val="00E275AE"/>
    <w:rsid w:val="00E322B9"/>
    <w:rsid w:val="00E32B08"/>
    <w:rsid w:val="00E33690"/>
    <w:rsid w:val="00E3491E"/>
    <w:rsid w:val="00E37E21"/>
    <w:rsid w:val="00E402F0"/>
    <w:rsid w:val="00E40F0C"/>
    <w:rsid w:val="00E44E24"/>
    <w:rsid w:val="00E47F99"/>
    <w:rsid w:val="00E50CD3"/>
    <w:rsid w:val="00E50FAC"/>
    <w:rsid w:val="00E51198"/>
    <w:rsid w:val="00E5167A"/>
    <w:rsid w:val="00E531CD"/>
    <w:rsid w:val="00E556E2"/>
    <w:rsid w:val="00E55736"/>
    <w:rsid w:val="00E55C68"/>
    <w:rsid w:val="00E56DCB"/>
    <w:rsid w:val="00E572BA"/>
    <w:rsid w:val="00E63D12"/>
    <w:rsid w:val="00E6479E"/>
    <w:rsid w:val="00E64C57"/>
    <w:rsid w:val="00E678C4"/>
    <w:rsid w:val="00E7166C"/>
    <w:rsid w:val="00E74F32"/>
    <w:rsid w:val="00E755E9"/>
    <w:rsid w:val="00E82D16"/>
    <w:rsid w:val="00E85EFB"/>
    <w:rsid w:val="00E86166"/>
    <w:rsid w:val="00E863D0"/>
    <w:rsid w:val="00E86621"/>
    <w:rsid w:val="00E86AAE"/>
    <w:rsid w:val="00E87C45"/>
    <w:rsid w:val="00E904D4"/>
    <w:rsid w:val="00E910AF"/>
    <w:rsid w:val="00E92E4D"/>
    <w:rsid w:val="00E93D4F"/>
    <w:rsid w:val="00E9459D"/>
    <w:rsid w:val="00E95CD5"/>
    <w:rsid w:val="00E96175"/>
    <w:rsid w:val="00E963A7"/>
    <w:rsid w:val="00E9672C"/>
    <w:rsid w:val="00E96984"/>
    <w:rsid w:val="00E969B6"/>
    <w:rsid w:val="00EA19FA"/>
    <w:rsid w:val="00EA2B26"/>
    <w:rsid w:val="00EA42C0"/>
    <w:rsid w:val="00EA67CE"/>
    <w:rsid w:val="00EA6A0C"/>
    <w:rsid w:val="00EA7330"/>
    <w:rsid w:val="00EA752E"/>
    <w:rsid w:val="00EA776F"/>
    <w:rsid w:val="00EB1A56"/>
    <w:rsid w:val="00EB2712"/>
    <w:rsid w:val="00EB340B"/>
    <w:rsid w:val="00EB3FB8"/>
    <w:rsid w:val="00EB53A9"/>
    <w:rsid w:val="00EB5491"/>
    <w:rsid w:val="00EC0556"/>
    <w:rsid w:val="00EC22D8"/>
    <w:rsid w:val="00EC2CD2"/>
    <w:rsid w:val="00EC466A"/>
    <w:rsid w:val="00EC4DA7"/>
    <w:rsid w:val="00EC4EA8"/>
    <w:rsid w:val="00EC5B15"/>
    <w:rsid w:val="00EC6AA1"/>
    <w:rsid w:val="00EC6C9C"/>
    <w:rsid w:val="00ED1BFC"/>
    <w:rsid w:val="00ED327E"/>
    <w:rsid w:val="00ED3867"/>
    <w:rsid w:val="00EE010E"/>
    <w:rsid w:val="00EE0710"/>
    <w:rsid w:val="00EE163A"/>
    <w:rsid w:val="00EE1744"/>
    <w:rsid w:val="00EE2195"/>
    <w:rsid w:val="00EE2198"/>
    <w:rsid w:val="00EE2FE7"/>
    <w:rsid w:val="00EE3A0B"/>
    <w:rsid w:val="00EE5ADB"/>
    <w:rsid w:val="00EE65C8"/>
    <w:rsid w:val="00EE6F6B"/>
    <w:rsid w:val="00EE7AA8"/>
    <w:rsid w:val="00EF0F24"/>
    <w:rsid w:val="00EF2608"/>
    <w:rsid w:val="00EF32FB"/>
    <w:rsid w:val="00F05A07"/>
    <w:rsid w:val="00F05C6F"/>
    <w:rsid w:val="00F068D6"/>
    <w:rsid w:val="00F078BC"/>
    <w:rsid w:val="00F100C6"/>
    <w:rsid w:val="00F10163"/>
    <w:rsid w:val="00F11A63"/>
    <w:rsid w:val="00F13A43"/>
    <w:rsid w:val="00F14E5F"/>
    <w:rsid w:val="00F15006"/>
    <w:rsid w:val="00F16585"/>
    <w:rsid w:val="00F16C26"/>
    <w:rsid w:val="00F20089"/>
    <w:rsid w:val="00F21785"/>
    <w:rsid w:val="00F2299D"/>
    <w:rsid w:val="00F24DD9"/>
    <w:rsid w:val="00F2528C"/>
    <w:rsid w:val="00F2608A"/>
    <w:rsid w:val="00F269C1"/>
    <w:rsid w:val="00F27BD9"/>
    <w:rsid w:val="00F30421"/>
    <w:rsid w:val="00F30A80"/>
    <w:rsid w:val="00F30E3E"/>
    <w:rsid w:val="00F31BE2"/>
    <w:rsid w:val="00F33F32"/>
    <w:rsid w:val="00F3437A"/>
    <w:rsid w:val="00F348A6"/>
    <w:rsid w:val="00F34A55"/>
    <w:rsid w:val="00F34F40"/>
    <w:rsid w:val="00F362D1"/>
    <w:rsid w:val="00F43D91"/>
    <w:rsid w:val="00F4414C"/>
    <w:rsid w:val="00F453CD"/>
    <w:rsid w:val="00F473B3"/>
    <w:rsid w:val="00F50FD7"/>
    <w:rsid w:val="00F55298"/>
    <w:rsid w:val="00F5540B"/>
    <w:rsid w:val="00F55B5C"/>
    <w:rsid w:val="00F55BB6"/>
    <w:rsid w:val="00F56AB4"/>
    <w:rsid w:val="00F57390"/>
    <w:rsid w:val="00F6192D"/>
    <w:rsid w:val="00F61FAB"/>
    <w:rsid w:val="00F63670"/>
    <w:rsid w:val="00F63CAA"/>
    <w:rsid w:val="00F65276"/>
    <w:rsid w:val="00F70C18"/>
    <w:rsid w:val="00F721D0"/>
    <w:rsid w:val="00F742B5"/>
    <w:rsid w:val="00F7587D"/>
    <w:rsid w:val="00F77BFD"/>
    <w:rsid w:val="00F80A41"/>
    <w:rsid w:val="00F8224E"/>
    <w:rsid w:val="00F8410E"/>
    <w:rsid w:val="00F84572"/>
    <w:rsid w:val="00F85AF5"/>
    <w:rsid w:val="00F85D2C"/>
    <w:rsid w:val="00F85D46"/>
    <w:rsid w:val="00F8643B"/>
    <w:rsid w:val="00F9267B"/>
    <w:rsid w:val="00F94A0B"/>
    <w:rsid w:val="00F955D4"/>
    <w:rsid w:val="00F9669A"/>
    <w:rsid w:val="00F97145"/>
    <w:rsid w:val="00FA335C"/>
    <w:rsid w:val="00FA3CB4"/>
    <w:rsid w:val="00FB0932"/>
    <w:rsid w:val="00FB12A0"/>
    <w:rsid w:val="00FB157B"/>
    <w:rsid w:val="00FB2952"/>
    <w:rsid w:val="00FB3536"/>
    <w:rsid w:val="00FB5050"/>
    <w:rsid w:val="00FB589B"/>
    <w:rsid w:val="00FB64B8"/>
    <w:rsid w:val="00FB7BC9"/>
    <w:rsid w:val="00FC0AF9"/>
    <w:rsid w:val="00FC11AC"/>
    <w:rsid w:val="00FC4327"/>
    <w:rsid w:val="00FC4D4E"/>
    <w:rsid w:val="00FC748D"/>
    <w:rsid w:val="00FD073E"/>
    <w:rsid w:val="00FD49B4"/>
    <w:rsid w:val="00FD6FEA"/>
    <w:rsid w:val="00FE1227"/>
    <w:rsid w:val="00FE18F9"/>
    <w:rsid w:val="00FE2C62"/>
    <w:rsid w:val="00FE4859"/>
    <w:rsid w:val="00FE5699"/>
    <w:rsid w:val="00FE79EC"/>
    <w:rsid w:val="00FF2942"/>
    <w:rsid w:val="00FF3CED"/>
    <w:rsid w:val="00FF3F0A"/>
    <w:rsid w:val="00FF4B0F"/>
    <w:rsid w:val="00FF6A03"/>
    <w:rsid w:val="00FF7076"/>
    <w:rsid w:val="00FF7509"/>
    <w:rsid w:val="00FF7707"/>
    <w:rsid w:val="017F7BB2"/>
    <w:rsid w:val="020F5628"/>
    <w:rsid w:val="030A322C"/>
    <w:rsid w:val="06917B7F"/>
    <w:rsid w:val="09EB42FE"/>
    <w:rsid w:val="0CB06846"/>
    <w:rsid w:val="0D5E127F"/>
    <w:rsid w:val="0E9B7B41"/>
    <w:rsid w:val="101F6E5E"/>
    <w:rsid w:val="134267DE"/>
    <w:rsid w:val="154C41E6"/>
    <w:rsid w:val="172B6D8B"/>
    <w:rsid w:val="1753619A"/>
    <w:rsid w:val="175E16B0"/>
    <w:rsid w:val="18D25C85"/>
    <w:rsid w:val="194E3880"/>
    <w:rsid w:val="1A311AAF"/>
    <w:rsid w:val="1C274BC0"/>
    <w:rsid w:val="1E512F58"/>
    <w:rsid w:val="1F52401B"/>
    <w:rsid w:val="21C37B0A"/>
    <w:rsid w:val="257D124F"/>
    <w:rsid w:val="25857D2B"/>
    <w:rsid w:val="25C15946"/>
    <w:rsid w:val="2656677A"/>
    <w:rsid w:val="28A36C3D"/>
    <w:rsid w:val="2EF52364"/>
    <w:rsid w:val="314D38D3"/>
    <w:rsid w:val="32483B03"/>
    <w:rsid w:val="34C90D2A"/>
    <w:rsid w:val="34CF75A7"/>
    <w:rsid w:val="36EC5A3C"/>
    <w:rsid w:val="36ED4C29"/>
    <w:rsid w:val="3AD744ED"/>
    <w:rsid w:val="3B4F1F95"/>
    <w:rsid w:val="3BBC2328"/>
    <w:rsid w:val="3BBE6951"/>
    <w:rsid w:val="3D016712"/>
    <w:rsid w:val="3E5D34C7"/>
    <w:rsid w:val="40C156A7"/>
    <w:rsid w:val="40E82F83"/>
    <w:rsid w:val="41D52A6A"/>
    <w:rsid w:val="42C22B17"/>
    <w:rsid w:val="4B8D1C6F"/>
    <w:rsid w:val="4D9C03E1"/>
    <w:rsid w:val="4EE2376A"/>
    <w:rsid w:val="51645432"/>
    <w:rsid w:val="53D21EA5"/>
    <w:rsid w:val="53F6178F"/>
    <w:rsid w:val="54555E9D"/>
    <w:rsid w:val="54D530A5"/>
    <w:rsid w:val="55493C45"/>
    <w:rsid w:val="563452A5"/>
    <w:rsid w:val="58CB0B25"/>
    <w:rsid w:val="5AC8016B"/>
    <w:rsid w:val="5D532F3A"/>
    <w:rsid w:val="5F0454EA"/>
    <w:rsid w:val="5FCD795F"/>
    <w:rsid w:val="625F345B"/>
    <w:rsid w:val="66952DFA"/>
    <w:rsid w:val="67AA0BCD"/>
    <w:rsid w:val="6A9E3773"/>
    <w:rsid w:val="6D2A6252"/>
    <w:rsid w:val="73EC329C"/>
    <w:rsid w:val="776C52DC"/>
    <w:rsid w:val="79245410"/>
    <w:rsid w:val="7B85435E"/>
    <w:rsid w:val="7DAA58D8"/>
    <w:rsid w:val="7DD07E72"/>
    <w:rsid w:val="7E696DF4"/>
    <w:rsid w:val="7F45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8"/>
    <w:qFormat/>
    <w:uiPriority w:val="0"/>
    <w:pPr>
      <w:keepNext/>
      <w:jc w:val="center"/>
      <w:outlineLvl w:val="3"/>
    </w:pPr>
    <w:rPr>
      <w:rFonts w:eastAsia="新宋体"/>
      <w:sz w:val="30"/>
      <w:szCs w:val="21"/>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9"/>
    <w:qFormat/>
    <w:uiPriority w:val="0"/>
    <w:pPr>
      <w:ind w:firstLine="420"/>
    </w:pPr>
    <w:rPr>
      <w:szCs w:val="20"/>
    </w:rPr>
  </w:style>
  <w:style w:type="paragraph" w:styleId="7">
    <w:name w:val="Document Map"/>
    <w:basedOn w:val="1"/>
    <w:link w:val="30"/>
    <w:semiHidden/>
    <w:qFormat/>
    <w:uiPriority w:val="0"/>
    <w:pPr>
      <w:shd w:val="clear" w:color="auto" w:fill="000080"/>
    </w:pPr>
  </w:style>
  <w:style w:type="paragraph" w:styleId="8">
    <w:name w:val="annotation text"/>
    <w:basedOn w:val="1"/>
    <w:link w:val="31"/>
    <w:unhideWhenUsed/>
    <w:qFormat/>
    <w:uiPriority w:val="99"/>
    <w:pPr>
      <w:jc w:val="left"/>
    </w:pPr>
  </w:style>
  <w:style w:type="paragraph" w:styleId="9">
    <w:name w:val="Body Text Indent"/>
    <w:basedOn w:val="1"/>
    <w:link w:val="32"/>
    <w:qFormat/>
    <w:uiPriority w:val="0"/>
    <w:pPr>
      <w:spacing w:after="120"/>
      <w:ind w:left="420" w:leftChars="200"/>
    </w:pPr>
  </w:style>
  <w:style w:type="paragraph" w:styleId="10">
    <w:name w:val="Date"/>
    <w:basedOn w:val="1"/>
    <w:next w:val="1"/>
    <w:link w:val="33"/>
    <w:qFormat/>
    <w:uiPriority w:val="0"/>
    <w:pPr>
      <w:ind w:left="100" w:leftChars="2500"/>
    </w:p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5"/>
    <w:semiHidden/>
    <w:qFormat/>
    <w:uiPriority w:val="0"/>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8"/>
    <w:qFormat/>
    <w:uiPriority w:val="0"/>
    <w:pPr>
      <w:spacing w:line="520" w:lineRule="exact"/>
      <w:ind w:firstLine="539" w:firstLineChars="184"/>
    </w:pPr>
    <w:rPr>
      <w:rFonts w:ascii="宋体"/>
      <w:b/>
      <w:spacing w:val="6"/>
      <w:sz w:val="2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9"/>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qFormat/>
    <w:uiPriority w:val="0"/>
    <w:rPr>
      <w:color w:val="0000FF"/>
      <w:u w:val="none"/>
    </w:rPr>
  </w:style>
  <w:style w:type="character" w:styleId="24">
    <w:name w:val="annotation reference"/>
    <w:basedOn w:val="20"/>
    <w:unhideWhenUsed/>
    <w:qFormat/>
    <w:uiPriority w:val="99"/>
    <w:rPr>
      <w:sz w:val="21"/>
      <w:szCs w:val="21"/>
    </w:rPr>
  </w:style>
  <w:style w:type="character" w:customStyle="1" w:styleId="25">
    <w:name w:val="标题 1 Char"/>
    <w:link w:val="2"/>
    <w:qFormat/>
    <w:uiPriority w:val="0"/>
    <w:rPr>
      <w:b/>
      <w:bCs/>
      <w:kern w:val="44"/>
      <w:sz w:val="44"/>
      <w:szCs w:val="44"/>
    </w:rPr>
  </w:style>
  <w:style w:type="character" w:customStyle="1" w:styleId="26">
    <w:name w:val="标题 2 Char"/>
    <w:link w:val="3"/>
    <w:qFormat/>
    <w:uiPriority w:val="0"/>
    <w:rPr>
      <w:rFonts w:ascii="Arial" w:hAnsi="Arial" w:eastAsia="黑体"/>
      <w:b/>
      <w:bCs/>
      <w:kern w:val="2"/>
      <w:sz w:val="32"/>
      <w:szCs w:val="32"/>
    </w:rPr>
  </w:style>
  <w:style w:type="character" w:customStyle="1" w:styleId="27">
    <w:name w:val="标题 3 Char"/>
    <w:link w:val="4"/>
    <w:qFormat/>
    <w:uiPriority w:val="0"/>
    <w:rPr>
      <w:b/>
      <w:bCs/>
      <w:kern w:val="2"/>
      <w:sz w:val="32"/>
      <w:szCs w:val="32"/>
    </w:rPr>
  </w:style>
  <w:style w:type="character" w:customStyle="1" w:styleId="28">
    <w:name w:val="标题 4 Char"/>
    <w:link w:val="5"/>
    <w:qFormat/>
    <w:uiPriority w:val="0"/>
    <w:rPr>
      <w:rFonts w:eastAsia="新宋体"/>
      <w:kern w:val="2"/>
      <w:sz w:val="30"/>
      <w:szCs w:val="21"/>
    </w:rPr>
  </w:style>
  <w:style w:type="character" w:customStyle="1" w:styleId="29">
    <w:name w:val="正文缩进 Char"/>
    <w:link w:val="6"/>
    <w:qFormat/>
    <w:uiPriority w:val="0"/>
    <w:rPr>
      <w:kern w:val="2"/>
      <w:sz w:val="21"/>
    </w:rPr>
  </w:style>
  <w:style w:type="character" w:customStyle="1" w:styleId="30">
    <w:name w:val="文档结构图 Char"/>
    <w:link w:val="7"/>
    <w:semiHidden/>
    <w:qFormat/>
    <w:uiPriority w:val="0"/>
    <w:rPr>
      <w:kern w:val="2"/>
      <w:sz w:val="21"/>
      <w:szCs w:val="24"/>
      <w:shd w:val="clear" w:color="auto" w:fill="000080"/>
    </w:rPr>
  </w:style>
  <w:style w:type="character" w:customStyle="1" w:styleId="31">
    <w:name w:val="批注文字 Char"/>
    <w:basedOn w:val="20"/>
    <w:link w:val="8"/>
    <w:semiHidden/>
    <w:qFormat/>
    <w:uiPriority w:val="99"/>
    <w:rPr>
      <w:kern w:val="2"/>
      <w:sz w:val="21"/>
      <w:szCs w:val="24"/>
    </w:rPr>
  </w:style>
  <w:style w:type="character" w:customStyle="1" w:styleId="32">
    <w:name w:val="正文文本缩进 Char"/>
    <w:link w:val="9"/>
    <w:qFormat/>
    <w:uiPriority w:val="0"/>
    <w:rPr>
      <w:kern w:val="2"/>
      <w:sz w:val="21"/>
      <w:szCs w:val="24"/>
    </w:rPr>
  </w:style>
  <w:style w:type="character" w:customStyle="1" w:styleId="33">
    <w:name w:val="日期 Char"/>
    <w:link w:val="10"/>
    <w:qFormat/>
    <w:uiPriority w:val="0"/>
    <w:rPr>
      <w:kern w:val="2"/>
      <w:sz w:val="21"/>
      <w:szCs w:val="24"/>
    </w:rPr>
  </w:style>
  <w:style w:type="character" w:customStyle="1" w:styleId="34">
    <w:name w:val="正文文本缩进 2 Char"/>
    <w:basedOn w:val="20"/>
    <w:link w:val="11"/>
    <w:qFormat/>
    <w:uiPriority w:val="0"/>
    <w:rPr>
      <w:kern w:val="2"/>
      <w:sz w:val="21"/>
      <w:szCs w:val="24"/>
    </w:rPr>
  </w:style>
  <w:style w:type="character" w:customStyle="1" w:styleId="35">
    <w:name w:val="批注框文本 Char"/>
    <w:link w:val="12"/>
    <w:semiHidden/>
    <w:uiPriority w:val="0"/>
    <w:rPr>
      <w:kern w:val="2"/>
      <w:sz w:val="18"/>
      <w:szCs w:val="18"/>
    </w:rPr>
  </w:style>
  <w:style w:type="character" w:customStyle="1" w:styleId="36">
    <w:name w:val="页脚 Char"/>
    <w:link w:val="13"/>
    <w:uiPriority w:val="99"/>
    <w:rPr>
      <w:kern w:val="2"/>
      <w:sz w:val="18"/>
      <w:szCs w:val="18"/>
    </w:rPr>
  </w:style>
  <w:style w:type="character" w:customStyle="1" w:styleId="37">
    <w:name w:val="页眉 Char"/>
    <w:link w:val="14"/>
    <w:qFormat/>
    <w:uiPriority w:val="0"/>
    <w:rPr>
      <w:kern w:val="2"/>
      <w:sz w:val="18"/>
      <w:szCs w:val="18"/>
    </w:rPr>
  </w:style>
  <w:style w:type="character" w:customStyle="1" w:styleId="38">
    <w:name w:val="正文文本缩进 3 Char"/>
    <w:link w:val="15"/>
    <w:qFormat/>
    <w:uiPriority w:val="0"/>
    <w:rPr>
      <w:rFonts w:ascii="宋体"/>
      <w:b/>
      <w:spacing w:val="6"/>
      <w:kern w:val="2"/>
      <w:sz w:val="28"/>
      <w:szCs w:val="24"/>
    </w:rPr>
  </w:style>
  <w:style w:type="character" w:customStyle="1" w:styleId="39">
    <w:name w:val="批注主题 Char"/>
    <w:basedOn w:val="31"/>
    <w:link w:val="17"/>
    <w:semiHidden/>
    <w:uiPriority w:val="99"/>
    <w:rPr>
      <w:b/>
      <w:bCs/>
      <w:kern w:val="2"/>
      <w:sz w:val="21"/>
      <w:szCs w:val="24"/>
    </w:rPr>
  </w:style>
  <w:style w:type="character" w:customStyle="1" w:styleId="40">
    <w:name w:val="标题 3.1 Char"/>
    <w:link w:val="41"/>
    <w:qFormat/>
    <w:locked/>
    <w:uiPriority w:val="0"/>
    <w:rPr>
      <w:rFonts w:ascii="宋体" w:hAnsi="宋体"/>
      <w:b/>
      <w:bCs/>
      <w:color w:val="000000"/>
      <w:kern w:val="2"/>
      <w:sz w:val="32"/>
      <w:szCs w:val="32"/>
    </w:rPr>
  </w:style>
  <w:style w:type="paragraph" w:customStyle="1" w:styleId="41">
    <w:name w:val="标题 3.1"/>
    <w:basedOn w:val="4"/>
    <w:link w:val="40"/>
    <w:qFormat/>
    <w:uiPriority w:val="0"/>
    <w:pPr>
      <w:tabs>
        <w:tab w:val="left" w:pos="1440"/>
        <w:tab w:val="left" w:pos="1620"/>
      </w:tabs>
      <w:spacing w:line="600" w:lineRule="exact"/>
    </w:pPr>
    <w:rPr>
      <w:rFonts w:ascii="宋体" w:hAnsi="宋体"/>
      <w:color w:val="000000"/>
    </w:rPr>
  </w:style>
  <w:style w:type="character" w:customStyle="1" w:styleId="42">
    <w:name w:val="正文缩进2格 Char"/>
    <w:link w:val="43"/>
    <w:qFormat/>
    <w:locked/>
    <w:uiPriority w:val="0"/>
    <w:rPr>
      <w:rFonts w:ascii="仿宋_GB2312" w:hAnsi="宋体" w:eastAsia="仿宋_GB2312"/>
      <w:kern w:val="2"/>
      <w:sz w:val="31"/>
      <w:szCs w:val="28"/>
    </w:rPr>
  </w:style>
  <w:style w:type="paragraph" w:customStyle="1" w:styleId="43">
    <w:name w:val="正文缩进2格"/>
    <w:basedOn w:val="1"/>
    <w:link w:val="42"/>
    <w:qFormat/>
    <w:uiPriority w:val="0"/>
    <w:pPr>
      <w:spacing w:line="600" w:lineRule="exact"/>
      <w:ind w:firstLine="639" w:firstLineChars="206"/>
    </w:pPr>
    <w:rPr>
      <w:rFonts w:ascii="仿宋_GB2312" w:hAnsi="宋体" w:eastAsia="仿宋_GB2312"/>
      <w:sz w:val="31"/>
      <w:szCs w:val="28"/>
    </w:rPr>
  </w:style>
  <w:style w:type="paragraph" w:customStyle="1" w:styleId="44">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45">
    <w:name w:val="Char"/>
    <w:basedOn w:val="1"/>
    <w:uiPriority w:val="0"/>
    <w:rPr>
      <w:rFonts w:ascii="Tahoma" w:hAnsi="Tahoma"/>
      <w:sz w:val="24"/>
      <w:szCs w:val="20"/>
    </w:rPr>
  </w:style>
  <w:style w:type="paragraph" w:customStyle="1" w:styleId="46">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47">
    <w:name w:val="Char11"/>
    <w:basedOn w:val="1"/>
    <w:qFormat/>
    <w:uiPriority w:val="0"/>
    <w:rPr>
      <w:rFonts w:ascii="Tahoma" w:hAnsi="Tahoma"/>
      <w:sz w:val="24"/>
      <w:szCs w:val="20"/>
    </w:rPr>
  </w:style>
  <w:style w:type="paragraph" w:customStyle="1" w:styleId="48">
    <w:name w:val="Char Char Char Char"/>
    <w:basedOn w:val="1"/>
    <w:qFormat/>
    <w:uiPriority w:val="0"/>
    <w:rPr>
      <w:rFonts w:ascii="Tahoma" w:hAnsi="Tahoma"/>
      <w:sz w:val="24"/>
      <w:szCs w:val="20"/>
    </w:rPr>
  </w:style>
  <w:style w:type="paragraph" w:customStyle="1" w:styleId="49">
    <w:name w:val="msonormalcxsplast"/>
    <w:basedOn w:val="1"/>
    <w:uiPriority w:val="0"/>
    <w:pPr>
      <w:widowControl/>
      <w:spacing w:before="100" w:beforeAutospacing="1" w:after="100" w:afterAutospacing="1"/>
      <w:jc w:val="left"/>
    </w:pPr>
    <w:rPr>
      <w:rFonts w:ascii="宋体" w:hAnsi="宋体" w:cs="宋体"/>
      <w:kern w:val="0"/>
      <w:sz w:val="24"/>
    </w:rPr>
  </w:style>
  <w:style w:type="paragraph" w:customStyle="1" w:styleId="50">
    <w:name w:val="正文缩进4格"/>
    <w:basedOn w:val="43"/>
    <w:qFormat/>
    <w:uiPriority w:val="0"/>
    <w:pPr>
      <w:ind w:left="2" w:firstLine="538" w:firstLineChars="192"/>
    </w:pPr>
    <w:rPr>
      <w:color w:val="000000"/>
      <w:sz w:val="28"/>
    </w:rPr>
  </w:style>
  <w:style w:type="paragraph" w:customStyle="1" w:styleId="51">
    <w:name w:val="Char Char 字元 字元 字元 Char Char Char Char"/>
    <w:basedOn w:val="1"/>
    <w:qFormat/>
    <w:uiPriority w:val="0"/>
    <w:pPr>
      <w:adjustRightInd w:val="0"/>
      <w:spacing w:line="360" w:lineRule="auto"/>
    </w:pPr>
    <w:rPr>
      <w:kern w:val="0"/>
      <w:sz w:val="24"/>
      <w:szCs w:val="20"/>
    </w:rPr>
  </w:style>
  <w:style w:type="paragraph" w:customStyle="1" w:styleId="5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Char1"/>
    <w:basedOn w:val="1"/>
    <w:qFormat/>
    <w:uiPriority w:val="0"/>
    <w:pPr>
      <w:tabs>
        <w:tab w:val="left" w:pos="840"/>
      </w:tabs>
      <w:ind w:left="840" w:hanging="420"/>
    </w:pPr>
    <w:rPr>
      <w:sz w:val="24"/>
    </w:rPr>
  </w:style>
  <w:style w:type="paragraph" w:customStyle="1" w:styleId="54">
    <w:name w:val="List Paragraph1"/>
    <w:basedOn w:val="1"/>
    <w:qFormat/>
    <w:uiPriority w:val="0"/>
    <w:pPr>
      <w:ind w:firstLine="420" w:firstLineChars="200"/>
    </w:pPr>
    <w:rPr>
      <w:rFonts w:ascii="Calibri" w:hAnsi="Calibri"/>
      <w:szCs w:val="22"/>
    </w:rPr>
  </w:style>
  <w:style w:type="paragraph" w:styleId="55">
    <w:name w:val="List Paragraph"/>
    <w:basedOn w:val="1"/>
    <w:qFormat/>
    <w:uiPriority w:val="99"/>
    <w:pPr>
      <w:ind w:firstLine="420" w:firstLineChars="200"/>
    </w:pPr>
    <w:rPr>
      <w:rFonts w:ascii="Calibri" w:hAnsi="Calibri"/>
    </w:rPr>
  </w:style>
  <w:style w:type="character" w:customStyle="1" w:styleId="56">
    <w:name w:val="font11"/>
    <w:basedOn w:val="20"/>
    <w:qFormat/>
    <w:uiPriority w:val="0"/>
    <w:rPr>
      <w:rFonts w:hint="eastAsia" w:ascii="宋体" w:hAnsi="宋体" w:eastAsia="宋体"/>
      <w:color w:val="000000"/>
      <w:sz w:val="24"/>
      <w:szCs w:val="24"/>
      <w:u w:val="none"/>
    </w:rPr>
  </w:style>
  <w:style w:type="table" w:customStyle="1" w:styleId="57">
    <w:name w:val="Table Normal"/>
    <w:semiHidden/>
    <w:unhideWhenUsed/>
    <w:qFormat/>
    <w:uiPriority w:val="0"/>
    <w:rPr>
      <w:rFonts w:ascii="Calibri" w:hAnsi="Calibri"/>
    </w:rPr>
    <w:tblPr>
      <w:tblCellMar>
        <w:top w:w="0" w:type="dxa"/>
        <w:left w:w="0" w:type="dxa"/>
        <w:bottom w:w="0" w:type="dxa"/>
        <w:right w:w="0" w:type="dxa"/>
      </w:tblCellMar>
    </w:tblPr>
  </w:style>
  <w:style w:type="table" w:customStyle="1" w:styleId="58">
    <w:name w:val="Table Normal1"/>
    <w:semiHidden/>
    <w:unhideWhenUsed/>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6372</Words>
  <Characters>6536</Characters>
  <Lines>86</Lines>
  <Paragraphs>24</Paragraphs>
  <TotalTime>5</TotalTime>
  <ScaleCrop>false</ScaleCrop>
  <LinksUpToDate>false</LinksUpToDate>
  <CharactersWithSpaces>6613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2025-05-28T01:14:00Z</dcterms:created>
  <dc:creator>Gatsby</dc:creator>
  <cp:lastModifiedBy>木槿花开</cp:lastModifiedBy>
  <cp:lastPrinted>2025-05-19T01:28:00Z</cp:lastPrinted>
  <dcterms:modified xsi:type="dcterms:W3CDTF">2025-11-12T01:58:41Z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EEACF3D2117F42C19D050099CBB02B31</vt:lpwstr>
  </property>
  <property fmtid="{D5CDD505-2E9C-101B-9397-08002B2CF9AE}" pid="4" name="KSOTemplateDocerSaveRecord">
    <vt:lpwstr>eyJoZGlkIjoiMGJkN2YwYzgzZTIxNjEyYTExYWFlOGE0YTAxZmFhZTgiLCJ1c2VySWQiOiIxMTYxNjk5MjU3In0=</vt:lpwstr>
  </property>
</Properties>
</file>